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3F67" w14:textId="5A770366" w:rsidR="00B83F7F" w:rsidRDefault="00B83F7F" w:rsidP="00AE14F7">
      <w:pPr>
        <w:spacing w:line="480" w:lineRule="auto"/>
        <w:ind w:firstLine="720"/>
        <w:jc w:val="center"/>
        <w:rPr>
          <w:rFonts w:asciiTheme="majorBidi" w:hAnsiTheme="majorBidi" w:cstheme="majorBidi"/>
          <w:b/>
          <w:bCs/>
        </w:rPr>
      </w:pPr>
      <w:r w:rsidRPr="00AE14F7">
        <w:rPr>
          <w:rFonts w:asciiTheme="majorBidi" w:hAnsiTheme="majorBidi" w:cstheme="majorBidi"/>
          <w:b/>
          <w:bCs/>
        </w:rPr>
        <w:t>Against Empire: Ukrainian Theatrical Resistance, 19</w:t>
      </w:r>
      <w:r w:rsidRPr="00AE14F7">
        <w:rPr>
          <w:rFonts w:asciiTheme="majorBidi" w:hAnsiTheme="majorBidi" w:cstheme="majorBidi"/>
          <w:b/>
          <w:bCs/>
          <w:vertAlign w:val="superscript"/>
        </w:rPr>
        <w:t>th</w:t>
      </w:r>
      <w:r w:rsidRPr="00AE14F7">
        <w:rPr>
          <w:rFonts w:asciiTheme="majorBidi" w:hAnsiTheme="majorBidi" w:cstheme="majorBidi"/>
          <w:b/>
          <w:bCs/>
        </w:rPr>
        <w:t>-21st Centuries</w:t>
      </w:r>
    </w:p>
    <w:p w14:paraId="36386C3C" w14:textId="10030545" w:rsidR="00AE14F7" w:rsidRPr="00AE14F7" w:rsidRDefault="00AE14F7" w:rsidP="00AE14F7">
      <w:pPr>
        <w:spacing w:line="480" w:lineRule="auto"/>
        <w:ind w:firstLine="720"/>
        <w:jc w:val="center"/>
        <w:rPr>
          <w:rFonts w:asciiTheme="majorBidi" w:hAnsiTheme="majorBidi" w:cstheme="majorBidi"/>
          <w:b/>
          <w:bCs/>
        </w:rPr>
      </w:pPr>
      <w:r w:rsidRPr="00AE14F7">
        <w:rPr>
          <w:rFonts w:asciiTheme="majorBidi" w:hAnsiTheme="majorBidi" w:cstheme="majorBidi"/>
          <w:b/>
          <w:bCs/>
        </w:rPr>
        <w:t>Dr. Mayhill C. Fowler, Stetson University</w:t>
      </w:r>
    </w:p>
    <w:p w14:paraId="42E25A73" w14:textId="0B65B90E" w:rsidR="00B83F7F" w:rsidRPr="00AE14F7" w:rsidRDefault="00B83F7F" w:rsidP="00AE14F7">
      <w:pPr>
        <w:spacing w:line="480" w:lineRule="auto"/>
        <w:ind w:firstLine="720"/>
        <w:jc w:val="center"/>
        <w:rPr>
          <w:rFonts w:asciiTheme="majorBidi" w:hAnsiTheme="majorBidi" w:cstheme="majorBidi"/>
          <w:b/>
          <w:bCs/>
          <w:i/>
          <w:iCs/>
        </w:rPr>
      </w:pPr>
      <w:r w:rsidRPr="00AE14F7">
        <w:rPr>
          <w:rFonts w:ascii="Book Antiqua" w:hAnsi="Book Antiqua" w:cs="Times New Roman"/>
          <w:b/>
          <w:bCs/>
          <w:i/>
          <w:iCs/>
        </w:rPr>
        <w:t>Presentation at the 90</w:t>
      </w:r>
      <w:r w:rsidRPr="00AE14F7">
        <w:rPr>
          <w:rFonts w:ascii="Book Antiqua" w:hAnsi="Book Antiqua" w:cs="Times New Roman"/>
          <w:b/>
          <w:bCs/>
          <w:i/>
          <w:iCs/>
          <w:vertAlign w:val="superscript"/>
        </w:rPr>
        <w:t>th</w:t>
      </w:r>
      <w:r w:rsidRPr="00AE14F7">
        <w:rPr>
          <w:rFonts w:ascii="Book Antiqua" w:hAnsi="Book Antiqua" w:cs="Times New Roman"/>
          <w:b/>
          <w:bCs/>
          <w:i/>
          <w:iCs/>
        </w:rPr>
        <w:t xml:space="preserve"> Anniversary of the Holodomor in Our Lady of the Angels Cathedral, Los Angeles, California, November 12, 2023</w:t>
      </w:r>
    </w:p>
    <w:p w14:paraId="4F2D81AA" w14:textId="77777777" w:rsidR="00F37D9D" w:rsidRDefault="00F37D9D" w:rsidP="00916BB5">
      <w:pPr>
        <w:spacing w:line="480" w:lineRule="auto"/>
        <w:ind w:firstLine="720"/>
        <w:rPr>
          <w:rFonts w:asciiTheme="majorBidi" w:hAnsiTheme="majorBidi" w:cstheme="majorBidi"/>
        </w:rPr>
      </w:pPr>
    </w:p>
    <w:p w14:paraId="0155702B" w14:textId="08682F85" w:rsidR="006A49E3" w:rsidRPr="00D03468" w:rsidRDefault="00585F0B" w:rsidP="00916BB5">
      <w:pPr>
        <w:spacing w:line="480" w:lineRule="auto"/>
        <w:ind w:firstLine="720"/>
        <w:rPr>
          <w:rFonts w:asciiTheme="majorBidi" w:hAnsiTheme="majorBidi" w:cstheme="majorBidi"/>
        </w:rPr>
      </w:pPr>
      <w:r w:rsidRPr="00D03468">
        <w:rPr>
          <w:rFonts w:asciiTheme="majorBidi" w:hAnsiTheme="majorBidi" w:cstheme="majorBidi"/>
        </w:rPr>
        <w:t xml:space="preserve">Thank you so much for inviting me to be a part of this important event. I want to switch gears from a direct discussion of the Holodomor to take a wider lens on Ukrainian culture. </w:t>
      </w:r>
      <w:r w:rsidR="00621B25" w:rsidRPr="00D03468">
        <w:rPr>
          <w:rFonts w:asciiTheme="majorBidi" w:hAnsiTheme="majorBidi" w:cstheme="majorBidi"/>
        </w:rPr>
        <w:t>I want to</w:t>
      </w:r>
      <w:r w:rsidR="006A49E3" w:rsidRPr="00D03468">
        <w:rPr>
          <w:rFonts w:asciiTheme="majorBidi" w:hAnsiTheme="majorBidi" w:cstheme="majorBidi"/>
        </w:rPr>
        <w:t xml:space="preserve"> tell </w:t>
      </w:r>
      <w:r w:rsidR="00621B25" w:rsidRPr="00D03468">
        <w:rPr>
          <w:rFonts w:asciiTheme="majorBidi" w:hAnsiTheme="majorBidi" w:cstheme="majorBidi"/>
        </w:rPr>
        <w:t>you a</w:t>
      </w:r>
      <w:r w:rsidR="006A49E3" w:rsidRPr="00D03468">
        <w:rPr>
          <w:rFonts w:asciiTheme="majorBidi" w:hAnsiTheme="majorBidi" w:cstheme="majorBidi"/>
        </w:rPr>
        <w:t xml:space="preserve"> story of the theater in the 19</w:t>
      </w:r>
      <w:r w:rsidR="006A49E3" w:rsidRPr="00D03468">
        <w:rPr>
          <w:rFonts w:asciiTheme="majorBidi" w:hAnsiTheme="majorBidi" w:cstheme="majorBidi"/>
          <w:vertAlign w:val="superscript"/>
        </w:rPr>
        <w:t>th</w:t>
      </w:r>
      <w:r w:rsidR="006A49E3" w:rsidRPr="00D03468">
        <w:rPr>
          <w:rFonts w:asciiTheme="majorBidi" w:hAnsiTheme="majorBidi" w:cstheme="majorBidi"/>
        </w:rPr>
        <w:t>-21</w:t>
      </w:r>
      <w:r w:rsidR="006A49E3" w:rsidRPr="00D03468">
        <w:rPr>
          <w:rFonts w:asciiTheme="majorBidi" w:hAnsiTheme="majorBidi" w:cstheme="majorBidi"/>
          <w:vertAlign w:val="superscript"/>
        </w:rPr>
        <w:t>st</w:t>
      </w:r>
      <w:r w:rsidR="006A49E3" w:rsidRPr="00D03468">
        <w:rPr>
          <w:rFonts w:asciiTheme="majorBidi" w:hAnsiTheme="majorBidi" w:cstheme="majorBidi"/>
        </w:rPr>
        <w:t xml:space="preserve"> centuries</w:t>
      </w:r>
      <w:r w:rsidR="00FB451D">
        <w:rPr>
          <w:rFonts w:asciiTheme="majorBidi" w:hAnsiTheme="majorBidi" w:cstheme="majorBidi"/>
        </w:rPr>
        <w:t>,</w:t>
      </w:r>
      <w:r w:rsidR="006A49E3" w:rsidRPr="00D03468">
        <w:rPr>
          <w:rFonts w:asciiTheme="majorBidi" w:hAnsiTheme="majorBidi" w:cstheme="majorBidi"/>
        </w:rPr>
        <w:t xml:space="preserve"> centering Ukraine.</w:t>
      </w:r>
      <w:r w:rsidR="00621B25" w:rsidRPr="00D03468">
        <w:rPr>
          <w:rFonts w:asciiTheme="majorBidi" w:hAnsiTheme="majorBidi" w:cstheme="majorBidi"/>
        </w:rPr>
        <w:t xml:space="preserve"> </w:t>
      </w:r>
      <w:r w:rsidR="00505368" w:rsidRPr="00D03468">
        <w:rPr>
          <w:rFonts w:asciiTheme="majorBidi" w:hAnsiTheme="majorBidi" w:cstheme="majorBidi"/>
        </w:rPr>
        <w:t xml:space="preserve">You might be </w:t>
      </w:r>
      <w:r w:rsidR="00181360">
        <w:rPr>
          <w:rFonts w:asciiTheme="majorBidi" w:hAnsiTheme="majorBidi" w:cstheme="majorBidi"/>
        </w:rPr>
        <w:t>wondering why,</w:t>
      </w:r>
      <w:r w:rsidR="00505368" w:rsidRPr="00D03468">
        <w:rPr>
          <w:rFonts w:asciiTheme="majorBidi" w:hAnsiTheme="majorBidi" w:cstheme="majorBidi"/>
        </w:rPr>
        <w:t xml:space="preserve"> </w:t>
      </w:r>
      <w:r w:rsidR="00181360">
        <w:rPr>
          <w:rFonts w:asciiTheme="majorBidi" w:hAnsiTheme="majorBidi" w:cstheme="majorBidi"/>
        </w:rPr>
        <w:t xml:space="preserve">at </w:t>
      </w:r>
      <w:r w:rsidR="00505368" w:rsidRPr="00D03468">
        <w:rPr>
          <w:rFonts w:asciiTheme="majorBidi" w:hAnsiTheme="majorBidi" w:cstheme="majorBidi"/>
        </w:rPr>
        <w:t xml:space="preserve">an event commemorating the Holodomor, </w:t>
      </w:r>
      <w:r w:rsidR="00181360">
        <w:rPr>
          <w:rFonts w:asciiTheme="majorBidi" w:hAnsiTheme="majorBidi" w:cstheme="majorBidi"/>
        </w:rPr>
        <w:t>we might</w:t>
      </w:r>
      <w:r w:rsidR="00505368" w:rsidRPr="00D03468">
        <w:rPr>
          <w:rFonts w:asciiTheme="majorBidi" w:hAnsiTheme="majorBidi" w:cstheme="majorBidi"/>
        </w:rPr>
        <w:t xml:space="preserve"> talk about theater</w:t>
      </w:r>
      <w:r w:rsidR="00181360">
        <w:rPr>
          <w:rFonts w:asciiTheme="majorBidi" w:hAnsiTheme="majorBidi" w:cstheme="majorBidi"/>
        </w:rPr>
        <w:t>.</w:t>
      </w:r>
      <w:r w:rsidR="00505368" w:rsidRPr="00D03468">
        <w:rPr>
          <w:rFonts w:asciiTheme="majorBidi" w:hAnsiTheme="majorBidi" w:cstheme="majorBidi"/>
        </w:rPr>
        <w:t xml:space="preserve"> My answer is simple: because </w:t>
      </w:r>
      <w:r w:rsidR="003D104A" w:rsidRPr="00D03468">
        <w:rPr>
          <w:rFonts w:asciiTheme="majorBidi" w:hAnsiTheme="majorBidi" w:cstheme="majorBidi"/>
        </w:rPr>
        <w:t>theater matters. Because in a space of empire—and Ukraine existed in a space of empires</w:t>
      </w:r>
      <w:r w:rsidR="00181360">
        <w:rPr>
          <w:rFonts w:asciiTheme="majorBidi" w:hAnsiTheme="majorBidi" w:cstheme="majorBidi"/>
        </w:rPr>
        <w:t xml:space="preserve"> (Habsburg, Romanov, Soviet)</w:t>
      </w:r>
      <w:r w:rsidR="003D104A" w:rsidRPr="00D03468">
        <w:rPr>
          <w:rFonts w:asciiTheme="majorBidi" w:hAnsiTheme="majorBidi" w:cstheme="majorBidi"/>
        </w:rPr>
        <w:t xml:space="preserve">—the stories that people tell matter. </w:t>
      </w:r>
      <w:r w:rsidR="002673AD" w:rsidRPr="00D03468">
        <w:rPr>
          <w:rFonts w:asciiTheme="majorBidi" w:hAnsiTheme="majorBidi" w:cstheme="majorBidi"/>
        </w:rPr>
        <w:t xml:space="preserve">And just as people have worked to gain worldwide acknowledgement of the Holodomor, so scholars of culture work to put Ukrainian theater on the map, to show how these stories of theater artists, and the stories they told, can reframe our larger understanding of Eastern European—and Russian—theater. </w:t>
      </w:r>
      <w:r w:rsidR="00384CB6" w:rsidRPr="00D03468">
        <w:rPr>
          <w:rFonts w:asciiTheme="majorBidi" w:hAnsiTheme="majorBidi" w:cstheme="majorBidi"/>
        </w:rPr>
        <w:t xml:space="preserve">Ukrainian theater has </w:t>
      </w:r>
      <w:r w:rsidR="00016CAF">
        <w:rPr>
          <w:rFonts w:asciiTheme="majorBidi" w:hAnsiTheme="majorBidi" w:cstheme="majorBidi"/>
        </w:rPr>
        <w:t xml:space="preserve">always </w:t>
      </w:r>
      <w:r w:rsidR="00384CB6" w:rsidRPr="00D03468">
        <w:rPr>
          <w:rFonts w:asciiTheme="majorBidi" w:hAnsiTheme="majorBidi" w:cstheme="majorBidi"/>
        </w:rPr>
        <w:t>been of interest only to a niche group, which is because of the geography of power, the ways that empires make sure that the center—Moscow, Vienna—is considered the best, the only, the universal, and the “periphery” is considered secondary, lesser</w:t>
      </w:r>
      <w:r w:rsidR="00016CAF">
        <w:rPr>
          <w:rFonts w:asciiTheme="majorBidi" w:hAnsiTheme="majorBidi" w:cstheme="majorBidi"/>
        </w:rPr>
        <w:t>, less worthy of scholarly attention</w:t>
      </w:r>
      <w:r w:rsidR="00384CB6" w:rsidRPr="00D03468">
        <w:rPr>
          <w:rFonts w:asciiTheme="majorBidi" w:hAnsiTheme="majorBidi" w:cstheme="majorBidi"/>
        </w:rPr>
        <w:t>.</w:t>
      </w:r>
      <w:r w:rsidR="00016CAF">
        <w:rPr>
          <w:rFonts w:asciiTheme="majorBidi" w:hAnsiTheme="majorBidi" w:cstheme="majorBidi"/>
        </w:rPr>
        <w:t xml:space="preserve"> This “cultural imperialism” is a form of epistemic violence</w:t>
      </w:r>
      <w:r w:rsidR="00266A93">
        <w:rPr>
          <w:rFonts w:asciiTheme="majorBidi" w:hAnsiTheme="majorBidi" w:cstheme="majorBidi"/>
        </w:rPr>
        <w:t>; the Empire diminishes, in some cases disappears, the stories of the people living in its borders. Empires tried to diminish stories in Ukraine, but what we see, across the centuries, in different ways and different forms, is a resistance to empire through telling stories.</w:t>
      </w:r>
      <w:r w:rsidR="00384CB6" w:rsidRPr="00D03468">
        <w:rPr>
          <w:rFonts w:asciiTheme="majorBidi" w:hAnsiTheme="majorBidi" w:cstheme="majorBidi"/>
        </w:rPr>
        <w:t xml:space="preserve"> </w:t>
      </w:r>
      <w:r w:rsidR="00715013">
        <w:rPr>
          <w:rFonts w:asciiTheme="majorBidi" w:hAnsiTheme="majorBidi" w:cstheme="majorBidi"/>
        </w:rPr>
        <w:t xml:space="preserve">I’m not arguing that every person I mention was constantly engaged in a battle against empire, no; but I am hoping to show you that artists working in this region did, in ways conscious and perhaps not, push against </w:t>
      </w:r>
      <w:r w:rsidR="00715013">
        <w:rPr>
          <w:rFonts w:asciiTheme="majorBidi" w:hAnsiTheme="majorBidi" w:cstheme="majorBidi"/>
        </w:rPr>
        <w:lastRenderedPageBreak/>
        <w:t xml:space="preserve">the Empire, shifting the geography of power. </w:t>
      </w:r>
      <w:r w:rsidR="002735B7" w:rsidRPr="00D03468">
        <w:rPr>
          <w:rFonts w:asciiTheme="majorBidi" w:hAnsiTheme="majorBidi" w:cstheme="majorBidi"/>
        </w:rPr>
        <w:t>Let me take you on a tour through Ukrainian theater history.</w:t>
      </w:r>
    </w:p>
    <w:p w14:paraId="45BCC42A" w14:textId="3504E764" w:rsidR="006A49E3" w:rsidRPr="003E450F" w:rsidRDefault="006A49E3" w:rsidP="00916BB5">
      <w:pPr>
        <w:spacing w:line="480" w:lineRule="auto"/>
        <w:rPr>
          <w:rFonts w:asciiTheme="majorBidi" w:hAnsiTheme="majorBidi" w:cstheme="majorBidi"/>
          <w:b/>
          <w:bCs/>
        </w:rPr>
      </w:pPr>
      <w:r w:rsidRPr="003E450F">
        <w:rPr>
          <w:rFonts w:asciiTheme="majorBidi" w:hAnsiTheme="majorBidi" w:cstheme="majorBidi"/>
          <w:b/>
          <w:bCs/>
        </w:rPr>
        <w:t xml:space="preserve">Maria </w:t>
      </w:r>
      <w:proofErr w:type="spellStart"/>
      <w:r w:rsidRPr="003E450F">
        <w:rPr>
          <w:rFonts w:asciiTheme="majorBidi" w:hAnsiTheme="majorBidi" w:cstheme="majorBidi"/>
          <w:b/>
          <w:bCs/>
        </w:rPr>
        <w:t>Zankovetska</w:t>
      </w:r>
      <w:proofErr w:type="spellEnd"/>
      <w:r w:rsidR="000F124E">
        <w:rPr>
          <w:rFonts w:asciiTheme="majorBidi" w:hAnsiTheme="majorBidi" w:cstheme="majorBidi"/>
          <w:b/>
          <w:bCs/>
        </w:rPr>
        <w:t>: Choosing Home, in Empire</w:t>
      </w:r>
    </w:p>
    <w:p w14:paraId="1C6B132A" w14:textId="4E40C8FE" w:rsidR="00B70E11" w:rsidRDefault="003C6BEA" w:rsidP="00916BB5">
      <w:pPr>
        <w:spacing w:line="480" w:lineRule="auto"/>
        <w:rPr>
          <w:rFonts w:asciiTheme="majorBidi" w:hAnsiTheme="majorBidi" w:cstheme="majorBidi"/>
        </w:rPr>
      </w:pPr>
      <w:r>
        <w:rPr>
          <w:rFonts w:asciiTheme="majorBidi" w:hAnsiTheme="majorBidi" w:cstheme="majorBidi"/>
        </w:rPr>
        <w:t>We begin with</w:t>
      </w:r>
      <w:r w:rsidR="006A49E3" w:rsidRPr="00D03468">
        <w:rPr>
          <w:rFonts w:asciiTheme="majorBidi" w:hAnsiTheme="majorBidi" w:cstheme="majorBidi"/>
        </w:rPr>
        <w:t xml:space="preserve"> Maria </w:t>
      </w:r>
      <w:proofErr w:type="spellStart"/>
      <w:r w:rsidR="006A49E3" w:rsidRPr="00D03468">
        <w:rPr>
          <w:rFonts w:asciiTheme="majorBidi" w:hAnsiTheme="majorBidi" w:cstheme="majorBidi"/>
        </w:rPr>
        <w:t>Zankovetska</w:t>
      </w:r>
      <w:proofErr w:type="spellEnd"/>
      <w:r w:rsidR="006A49E3" w:rsidRPr="00D03468">
        <w:rPr>
          <w:rFonts w:asciiTheme="majorBidi" w:hAnsiTheme="majorBidi" w:cstheme="majorBidi"/>
        </w:rPr>
        <w:t>, a 19th century diva of the Ukrainian stage.</w:t>
      </w:r>
      <w:r w:rsidR="005C79B4" w:rsidRPr="00D03468">
        <w:rPr>
          <w:rStyle w:val="FootnoteReference"/>
          <w:rFonts w:asciiTheme="majorBidi" w:hAnsiTheme="majorBidi" w:cstheme="majorBidi"/>
        </w:rPr>
        <w:footnoteReference w:id="1"/>
      </w:r>
      <w:r w:rsidR="006A49E3" w:rsidRPr="00D03468">
        <w:rPr>
          <w:rFonts w:asciiTheme="majorBidi" w:hAnsiTheme="majorBidi" w:cstheme="majorBidi"/>
        </w:rPr>
        <w:t xml:space="preserve"> In the late 19th century the Russian Empire prohibited the publication and performance of the Ukrainian language. But, to make a long story short, a group of ex-military got together and started doing professional Ukrainian language theater in the 1880s, working around these prohibitions. They had to write an entire repertory, because of a censorship stipulation that European or Russian plays could not appear in Ukrainian translation on the stage. Moreover, censorship stipulated that anything in Ukrainian had to depict only rural life, so they wrote a repertory of plays about rural life. They wrote plays about the failures of emancipation and the struggles in the post-emancipation village. Through their theater we learn a lot of the challenges of the village life in this period: violence class, property, and women losing out each and every time. </w:t>
      </w:r>
    </w:p>
    <w:p w14:paraId="75BE65FA" w14:textId="12EB1FAB" w:rsidR="006A49E3" w:rsidRPr="00D03468" w:rsidRDefault="006A49E3" w:rsidP="00B70E11">
      <w:pPr>
        <w:spacing w:line="480" w:lineRule="auto"/>
        <w:ind w:firstLine="720"/>
        <w:rPr>
          <w:rFonts w:asciiTheme="majorBidi" w:hAnsiTheme="majorBidi" w:cstheme="majorBidi"/>
        </w:rPr>
      </w:pPr>
      <w:r w:rsidRPr="00D03468">
        <w:rPr>
          <w:rFonts w:asciiTheme="majorBidi" w:hAnsiTheme="majorBidi" w:cstheme="majorBidi"/>
        </w:rPr>
        <w:t xml:space="preserve">As we know, this was the </w:t>
      </w:r>
      <w:proofErr w:type="spellStart"/>
      <w:r w:rsidRPr="00D03468">
        <w:rPr>
          <w:rFonts w:asciiTheme="majorBidi" w:hAnsiTheme="majorBidi" w:cstheme="majorBidi"/>
        </w:rPr>
        <w:t>Teatr</w:t>
      </w:r>
      <w:proofErr w:type="spellEnd"/>
      <w:r w:rsidRPr="00D03468">
        <w:rPr>
          <w:rFonts w:asciiTheme="majorBidi" w:hAnsiTheme="majorBidi" w:cstheme="majorBidi"/>
        </w:rPr>
        <w:t xml:space="preserve"> </w:t>
      </w:r>
      <w:proofErr w:type="spellStart"/>
      <w:r w:rsidRPr="00D03468">
        <w:rPr>
          <w:rFonts w:asciiTheme="majorBidi" w:hAnsiTheme="majorBidi" w:cstheme="majorBidi"/>
        </w:rPr>
        <w:t>Koryfeiv</w:t>
      </w:r>
      <w:proofErr w:type="spellEnd"/>
      <w:r w:rsidRPr="00D03468">
        <w:rPr>
          <w:rFonts w:asciiTheme="majorBidi" w:hAnsiTheme="majorBidi" w:cstheme="majorBidi"/>
        </w:rPr>
        <w:t xml:space="preserve">, and Maria </w:t>
      </w:r>
      <w:proofErr w:type="spellStart"/>
      <w:r w:rsidRPr="00D03468">
        <w:rPr>
          <w:rFonts w:asciiTheme="majorBidi" w:hAnsiTheme="majorBidi" w:cstheme="majorBidi"/>
        </w:rPr>
        <w:t>Zankovetska</w:t>
      </w:r>
      <w:proofErr w:type="spellEnd"/>
      <w:r w:rsidRPr="00D03468">
        <w:rPr>
          <w:rFonts w:asciiTheme="majorBidi" w:hAnsiTheme="majorBidi" w:cstheme="majorBidi"/>
        </w:rPr>
        <w:t xml:space="preserve"> was its star. The</w:t>
      </w:r>
      <w:r w:rsidR="00B70E11">
        <w:rPr>
          <w:rFonts w:asciiTheme="majorBidi" w:hAnsiTheme="majorBidi" w:cstheme="majorBidi"/>
        </w:rPr>
        <w:t>se troupes</w:t>
      </w:r>
      <w:r w:rsidRPr="00D03468">
        <w:rPr>
          <w:rFonts w:asciiTheme="majorBidi" w:hAnsiTheme="majorBidi" w:cstheme="majorBidi"/>
        </w:rPr>
        <w:t xml:space="preserve"> were wildly successful—even performing for the Tsar in St. Petersburg (during a time when they were prohibited from performing in the Kyiv region)—and it was on this trip that </w:t>
      </w:r>
      <w:proofErr w:type="spellStart"/>
      <w:r w:rsidRPr="00D03468">
        <w:rPr>
          <w:rFonts w:asciiTheme="majorBidi" w:hAnsiTheme="majorBidi" w:cstheme="majorBidi"/>
        </w:rPr>
        <w:t>Zankovetska</w:t>
      </w:r>
      <w:proofErr w:type="spellEnd"/>
      <w:r w:rsidRPr="00D03468">
        <w:rPr>
          <w:rFonts w:asciiTheme="majorBidi" w:hAnsiTheme="majorBidi" w:cstheme="majorBidi"/>
        </w:rPr>
        <w:t xml:space="preserve"> posed for the photographer taking photos for the Russian edition of Darwin’s </w:t>
      </w:r>
      <w:r w:rsidRPr="00D03468">
        <w:rPr>
          <w:rFonts w:asciiTheme="majorBidi" w:hAnsiTheme="majorBidi" w:cstheme="majorBidi"/>
          <w:i/>
          <w:iCs/>
        </w:rPr>
        <w:t>Expressions of Emotions in Humans and Animals</w:t>
      </w:r>
      <w:r w:rsidRPr="00D03468">
        <w:rPr>
          <w:rFonts w:asciiTheme="majorBidi" w:hAnsiTheme="majorBidi" w:cstheme="majorBidi"/>
        </w:rPr>
        <w:t>. She could have stayed in the capital</w:t>
      </w:r>
      <w:r w:rsidR="00B70E11">
        <w:rPr>
          <w:rFonts w:asciiTheme="majorBidi" w:hAnsiTheme="majorBidi" w:cstheme="majorBidi"/>
        </w:rPr>
        <w:t>; actually, Imperial state theaters begged her to stay</w:t>
      </w:r>
      <w:r w:rsidRPr="00D03468">
        <w:rPr>
          <w:rFonts w:asciiTheme="majorBidi" w:hAnsiTheme="majorBidi" w:cstheme="majorBidi"/>
        </w:rPr>
        <w:t xml:space="preserve">, but she preferred to go home. This group of artists, including </w:t>
      </w:r>
      <w:proofErr w:type="spellStart"/>
      <w:r w:rsidRPr="00D03468">
        <w:rPr>
          <w:rFonts w:asciiTheme="majorBidi" w:hAnsiTheme="majorBidi" w:cstheme="majorBidi"/>
        </w:rPr>
        <w:t>Zankovetska</w:t>
      </w:r>
      <w:proofErr w:type="spellEnd"/>
      <w:r w:rsidRPr="00D03468">
        <w:rPr>
          <w:rFonts w:asciiTheme="majorBidi" w:hAnsiTheme="majorBidi" w:cstheme="majorBidi"/>
        </w:rPr>
        <w:t>, were devoted to place, to Ukrainian lands</w:t>
      </w:r>
      <w:r w:rsidR="00B70E11">
        <w:rPr>
          <w:rFonts w:asciiTheme="majorBidi" w:hAnsiTheme="majorBidi" w:cstheme="majorBidi"/>
        </w:rPr>
        <w:t>,</w:t>
      </w:r>
      <w:r w:rsidRPr="00D03468">
        <w:rPr>
          <w:rFonts w:asciiTheme="majorBidi" w:hAnsiTheme="majorBidi" w:cstheme="majorBidi"/>
        </w:rPr>
        <w:t xml:space="preserve"> and </w:t>
      </w:r>
      <w:r w:rsidR="00B70E11">
        <w:rPr>
          <w:rFonts w:asciiTheme="majorBidi" w:hAnsiTheme="majorBidi" w:cstheme="majorBidi"/>
        </w:rPr>
        <w:t xml:space="preserve">to </w:t>
      </w:r>
      <w:r w:rsidRPr="00D03468">
        <w:rPr>
          <w:rFonts w:asciiTheme="majorBidi" w:hAnsiTheme="majorBidi" w:cstheme="majorBidi"/>
        </w:rPr>
        <w:t>Ukrainian audiences. They carved out a belonging in—and despite--Empire.</w:t>
      </w:r>
    </w:p>
    <w:p w14:paraId="245B160B" w14:textId="4963E195" w:rsidR="006A49E3" w:rsidRPr="00D03468" w:rsidRDefault="006A49E3" w:rsidP="00916BB5">
      <w:pPr>
        <w:spacing w:line="480" w:lineRule="auto"/>
        <w:ind w:firstLine="720"/>
        <w:rPr>
          <w:rFonts w:asciiTheme="majorBidi" w:hAnsiTheme="majorBidi" w:cstheme="majorBidi"/>
        </w:rPr>
      </w:pPr>
      <w:r w:rsidRPr="00D03468">
        <w:rPr>
          <w:rFonts w:asciiTheme="majorBidi" w:hAnsiTheme="majorBidi" w:cstheme="majorBidi"/>
        </w:rPr>
        <w:lastRenderedPageBreak/>
        <w:t xml:space="preserve">Now, today we might critique this </w:t>
      </w:r>
      <w:proofErr w:type="spellStart"/>
      <w:r w:rsidRPr="00D03468">
        <w:rPr>
          <w:rFonts w:asciiTheme="majorBidi" w:hAnsiTheme="majorBidi" w:cstheme="majorBidi"/>
        </w:rPr>
        <w:t>koryfei</w:t>
      </w:r>
      <w:proofErr w:type="spellEnd"/>
      <w:r w:rsidRPr="00D03468">
        <w:rPr>
          <w:rFonts w:asciiTheme="majorBidi" w:hAnsiTheme="majorBidi" w:cstheme="majorBidi"/>
        </w:rPr>
        <w:t xml:space="preserve"> repertory as a product of censorship, oppression, and inability of Ukrainians to speak, to paraphrase </w:t>
      </w:r>
      <w:r w:rsidR="0033150D" w:rsidRPr="00D03468">
        <w:rPr>
          <w:rFonts w:asciiTheme="majorBidi" w:hAnsiTheme="majorBidi" w:cstheme="majorBidi"/>
        </w:rPr>
        <w:t xml:space="preserve">scholar Gayatri </w:t>
      </w:r>
      <w:r w:rsidRPr="00D03468">
        <w:rPr>
          <w:rFonts w:asciiTheme="majorBidi" w:hAnsiTheme="majorBidi" w:cstheme="majorBidi"/>
        </w:rPr>
        <w:t xml:space="preserve">Spivak. But despite all that, they did speak, and they created plays that resonated with their audiences. There is no denying that the </w:t>
      </w:r>
      <w:proofErr w:type="spellStart"/>
      <w:r w:rsidR="00B61EFF">
        <w:rPr>
          <w:rFonts w:asciiTheme="majorBidi" w:hAnsiTheme="majorBidi" w:cstheme="majorBidi"/>
        </w:rPr>
        <w:t>k</w:t>
      </w:r>
      <w:r w:rsidRPr="00D03468">
        <w:rPr>
          <w:rFonts w:asciiTheme="majorBidi" w:hAnsiTheme="majorBidi" w:cstheme="majorBidi"/>
        </w:rPr>
        <w:t>oryfei</w:t>
      </w:r>
      <w:proofErr w:type="spellEnd"/>
      <w:r w:rsidRPr="00D03468">
        <w:rPr>
          <w:rFonts w:asciiTheme="majorBidi" w:hAnsiTheme="majorBidi" w:cstheme="majorBidi"/>
        </w:rPr>
        <w:t xml:space="preserve"> were enormously popular. Think of everyday Ukrainians coming from villages to mid-sized towns to see these shows and being able to hear stories in their own language, and stories that—although wildly melodramatic—clearly in some way were “their” stories. I’ll add, of course, that </w:t>
      </w:r>
      <w:proofErr w:type="spellStart"/>
      <w:r w:rsidRPr="00D03468">
        <w:rPr>
          <w:rFonts w:asciiTheme="majorBidi" w:hAnsiTheme="majorBidi" w:cstheme="majorBidi"/>
        </w:rPr>
        <w:t>Zankovetska</w:t>
      </w:r>
      <w:proofErr w:type="spellEnd"/>
      <w:r w:rsidRPr="00D03468">
        <w:rPr>
          <w:rFonts w:asciiTheme="majorBidi" w:hAnsiTheme="majorBidi" w:cstheme="majorBidi"/>
        </w:rPr>
        <w:t xml:space="preserve"> herself resisted the patriarchy to pursue a career when women of her class just did not do that, making choices that were against all the conventions of her time. But the </w:t>
      </w:r>
      <w:proofErr w:type="spellStart"/>
      <w:r w:rsidRPr="00D03468">
        <w:rPr>
          <w:rFonts w:asciiTheme="majorBidi" w:hAnsiTheme="majorBidi" w:cstheme="majorBidi"/>
        </w:rPr>
        <w:t>koryfei</w:t>
      </w:r>
      <w:proofErr w:type="spellEnd"/>
      <w:r w:rsidRPr="00D03468">
        <w:rPr>
          <w:rFonts w:asciiTheme="majorBidi" w:hAnsiTheme="majorBidi" w:cstheme="majorBidi"/>
        </w:rPr>
        <w:t xml:space="preserve"> remain unknown outside Ukraine</w:t>
      </w:r>
      <w:r w:rsidR="00B61EFF">
        <w:rPr>
          <w:rFonts w:asciiTheme="majorBidi" w:hAnsiTheme="majorBidi" w:cstheme="majorBidi"/>
        </w:rPr>
        <w:t>, or Ukrainian studies</w:t>
      </w:r>
      <w:r w:rsidRPr="00D03468">
        <w:rPr>
          <w:rFonts w:asciiTheme="majorBidi" w:hAnsiTheme="majorBidi" w:cstheme="majorBidi"/>
        </w:rPr>
        <w:t>.</w:t>
      </w:r>
    </w:p>
    <w:p w14:paraId="55695EF7" w14:textId="369D1660" w:rsidR="006A49E3" w:rsidRPr="00D03468" w:rsidRDefault="002A06B3" w:rsidP="00916BB5">
      <w:pPr>
        <w:spacing w:line="480" w:lineRule="auto"/>
        <w:ind w:firstLine="720"/>
        <w:rPr>
          <w:rFonts w:asciiTheme="majorBidi" w:hAnsiTheme="majorBidi" w:cstheme="majorBidi"/>
        </w:rPr>
      </w:pPr>
      <w:r w:rsidRPr="00D03468">
        <w:rPr>
          <w:rFonts w:asciiTheme="majorBidi" w:hAnsiTheme="majorBidi" w:cstheme="majorBidi"/>
        </w:rPr>
        <w:t>But</w:t>
      </w:r>
      <w:r w:rsidR="00F6737A">
        <w:rPr>
          <w:rFonts w:asciiTheme="majorBidi" w:hAnsiTheme="majorBidi" w:cstheme="majorBidi"/>
        </w:rPr>
        <w:t xml:space="preserve"> w</w:t>
      </w:r>
      <w:r w:rsidR="006A49E3" w:rsidRPr="00D03468">
        <w:rPr>
          <w:rFonts w:asciiTheme="majorBidi" w:hAnsiTheme="majorBidi" w:cstheme="majorBidi"/>
        </w:rPr>
        <w:t>hat if we put them at the center of our study of 19</w:t>
      </w:r>
      <w:r w:rsidR="006A49E3" w:rsidRPr="00D03468">
        <w:rPr>
          <w:rFonts w:asciiTheme="majorBidi" w:hAnsiTheme="majorBidi" w:cstheme="majorBidi"/>
          <w:vertAlign w:val="superscript"/>
        </w:rPr>
        <w:t>th</w:t>
      </w:r>
      <w:r w:rsidR="006A49E3" w:rsidRPr="00D03468">
        <w:rPr>
          <w:rFonts w:asciiTheme="majorBidi" w:hAnsiTheme="majorBidi" w:cstheme="majorBidi"/>
        </w:rPr>
        <w:t xml:space="preserve"> century theater? In theater history the 19</w:t>
      </w:r>
      <w:r w:rsidR="006A49E3" w:rsidRPr="00D03468">
        <w:rPr>
          <w:rFonts w:asciiTheme="majorBidi" w:hAnsiTheme="majorBidi" w:cstheme="majorBidi"/>
          <w:vertAlign w:val="superscript"/>
        </w:rPr>
        <w:t>th</w:t>
      </w:r>
      <w:r w:rsidR="006A49E3" w:rsidRPr="00D03468">
        <w:rPr>
          <w:rFonts w:asciiTheme="majorBidi" w:hAnsiTheme="majorBidi" w:cstheme="majorBidi"/>
        </w:rPr>
        <w:t xml:space="preserve"> c </w:t>
      </w:r>
      <w:r w:rsidR="00EE4825">
        <w:rPr>
          <w:rFonts w:asciiTheme="majorBidi" w:hAnsiTheme="majorBidi" w:cstheme="majorBidi"/>
        </w:rPr>
        <w:t>is generally considered the age of</w:t>
      </w:r>
      <w:r w:rsidR="006A49E3" w:rsidRPr="00D03468">
        <w:rPr>
          <w:rFonts w:asciiTheme="majorBidi" w:hAnsiTheme="majorBidi" w:cstheme="majorBidi"/>
        </w:rPr>
        <w:t xml:space="preserve"> Stanislavsky and the Moscow Art</w:t>
      </w:r>
      <w:r w:rsidR="00EE4825">
        <w:rPr>
          <w:rFonts w:asciiTheme="majorBidi" w:hAnsiTheme="majorBidi" w:cstheme="majorBidi"/>
        </w:rPr>
        <w:t xml:space="preserve"> Theater</w:t>
      </w:r>
      <w:r w:rsidR="006A49E3" w:rsidRPr="00D03468">
        <w:rPr>
          <w:rFonts w:asciiTheme="majorBidi" w:hAnsiTheme="majorBidi" w:cstheme="majorBidi"/>
        </w:rPr>
        <w:t>, moving into the 20</w:t>
      </w:r>
      <w:r w:rsidR="006A49E3" w:rsidRPr="00D03468">
        <w:rPr>
          <w:rFonts w:asciiTheme="majorBidi" w:hAnsiTheme="majorBidi" w:cstheme="majorBidi"/>
          <w:vertAlign w:val="superscript"/>
        </w:rPr>
        <w:t>th</w:t>
      </w:r>
      <w:r w:rsidR="006A49E3" w:rsidRPr="00D03468">
        <w:rPr>
          <w:rFonts w:asciiTheme="majorBidi" w:hAnsiTheme="majorBidi" w:cstheme="majorBidi"/>
        </w:rPr>
        <w:t xml:space="preserve"> century with young Meyerhold. </w:t>
      </w:r>
      <w:r w:rsidR="00012354">
        <w:rPr>
          <w:rFonts w:asciiTheme="majorBidi" w:hAnsiTheme="majorBidi" w:cstheme="majorBidi"/>
        </w:rPr>
        <w:t>If</w:t>
      </w:r>
      <w:r w:rsidR="006A49E3" w:rsidRPr="00D03468">
        <w:rPr>
          <w:rFonts w:asciiTheme="majorBidi" w:hAnsiTheme="majorBidi" w:cstheme="majorBidi"/>
        </w:rPr>
        <w:t xml:space="preserve"> we focus on the </w:t>
      </w:r>
      <w:proofErr w:type="spellStart"/>
      <w:r w:rsidR="00EE4825">
        <w:rPr>
          <w:rFonts w:asciiTheme="majorBidi" w:hAnsiTheme="majorBidi" w:cstheme="majorBidi"/>
        </w:rPr>
        <w:t>k</w:t>
      </w:r>
      <w:r w:rsidR="006A49E3" w:rsidRPr="00D03468">
        <w:rPr>
          <w:rFonts w:asciiTheme="majorBidi" w:hAnsiTheme="majorBidi" w:cstheme="majorBidi"/>
        </w:rPr>
        <w:t>oryfei</w:t>
      </w:r>
      <w:proofErr w:type="spellEnd"/>
      <w:r w:rsidR="00012354">
        <w:rPr>
          <w:rFonts w:asciiTheme="majorBidi" w:hAnsiTheme="majorBidi" w:cstheme="majorBidi"/>
        </w:rPr>
        <w:t xml:space="preserve">, however, </w:t>
      </w:r>
      <w:r w:rsidR="006A49E3" w:rsidRPr="00D03468">
        <w:rPr>
          <w:rFonts w:asciiTheme="majorBidi" w:hAnsiTheme="majorBidi" w:cstheme="majorBidi"/>
        </w:rPr>
        <w:t>we might see</w:t>
      </w:r>
      <w:r w:rsidR="00EE4825">
        <w:rPr>
          <w:rFonts w:asciiTheme="majorBidi" w:hAnsiTheme="majorBidi" w:cstheme="majorBidi"/>
        </w:rPr>
        <w:t xml:space="preserve"> a different picture</w:t>
      </w:r>
      <w:r w:rsidR="006A49E3" w:rsidRPr="00D03468">
        <w:rPr>
          <w:rFonts w:asciiTheme="majorBidi" w:hAnsiTheme="majorBidi" w:cstheme="majorBidi"/>
        </w:rPr>
        <w:t xml:space="preserve">: the ways military life </w:t>
      </w:r>
      <w:r w:rsidR="003D010D" w:rsidRPr="00D03468">
        <w:rPr>
          <w:rFonts w:asciiTheme="majorBidi" w:hAnsiTheme="majorBidi" w:cstheme="majorBidi"/>
        </w:rPr>
        <w:t>supported</w:t>
      </w:r>
      <w:r w:rsidR="006A49E3" w:rsidRPr="00D03468">
        <w:rPr>
          <w:rFonts w:asciiTheme="majorBidi" w:hAnsiTheme="majorBidi" w:cstheme="majorBidi"/>
        </w:rPr>
        <w:t xml:space="preserve"> the arts in the wars at the end of the 19</w:t>
      </w:r>
      <w:r w:rsidR="006A49E3" w:rsidRPr="00D03468">
        <w:rPr>
          <w:rFonts w:asciiTheme="majorBidi" w:hAnsiTheme="majorBidi" w:cstheme="majorBidi"/>
          <w:vertAlign w:val="superscript"/>
        </w:rPr>
        <w:t>th</w:t>
      </w:r>
      <w:r w:rsidR="006A49E3" w:rsidRPr="00D03468">
        <w:rPr>
          <w:rFonts w:asciiTheme="majorBidi" w:hAnsiTheme="majorBidi" w:cstheme="majorBidi"/>
        </w:rPr>
        <w:t xml:space="preserve"> century leading up to World War I, or the ways imperial minorities created new audiences</w:t>
      </w:r>
      <w:r w:rsidR="009775D5">
        <w:rPr>
          <w:rFonts w:asciiTheme="majorBidi" w:hAnsiTheme="majorBidi" w:cstheme="majorBidi"/>
        </w:rPr>
        <w:t>, or the ways theater in empire could be wildly different in different places</w:t>
      </w:r>
      <w:r w:rsidR="00C84422">
        <w:rPr>
          <w:rFonts w:asciiTheme="majorBidi" w:hAnsiTheme="majorBidi" w:cstheme="majorBidi"/>
        </w:rPr>
        <w:t xml:space="preserve"> because of the power of audience demand</w:t>
      </w:r>
      <w:r w:rsidR="006A49E3" w:rsidRPr="00D03468">
        <w:rPr>
          <w:rFonts w:asciiTheme="majorBidi" w:hAnsiTheme="majorBidi" w:cstheme="majorBidi"/>
        </w:rPr>
        <w:t xml:space="preserve">. Focusing on the </w:t>
      </w:r>
      <w:proofErr w:type="spellStart"/>
      <w:r w:rsidR="006A49E3" w:rsidRPr="00D03468">
        <w:rPr>
          <w:rFonts w:asciiTheme="majorBidi" w:hAnsiTheme="majorBidi" w:cstheme="majorBidi"/>
        </w:rPr>
        <w:t>koryfei</w:t>
      </w:r>
      <w:proofErr w:type="spellEnd"/>
      <w:r w:rsidR="006A49E3" w:rsidRPr="00D03468">
        <w:rPr>
          <w:rFonts w:asciiTheme="majorBidi" w:hAnsiTheme="majorBidi" w:cstheme="majorBidi"/>
        </w:rPr>
        <w:t xml:space="preserve"> makes Stanislavsky fade, he becomes one story among many of people trying to make a career in the Empire.</w:t>
      </w:r>
      <w:r w:rsidR="00007340" w:rsidRPr="00D03468">
        <w:rPr>
          <w:rFonts w:asciiTheme="majorBidi" w:hAnsiTheme="majorBidi" w:cstheme="majorBidi"/>
        </w:rPr>
        <w:t xml:space="preserve"> </w:t>
      </w:r>
    </w:p>
    <w:p w14:paraId="03056738" w14:textId="6BCD65E7" w:rsidR="006A49E3" w:rsidRPr="00F52484" w:rsidRDefault="00007340" w:rsidP="00916BB5">
      <w:pPr>
        <w:autoSpaceDE w:val="0"/>
        <w:autoSpaceDN w:val="0"/>
        <w:adjustRightInd w:val="0"/>
        <w:spacing w:line="480" w:lineRule="auto"/>
        <w:ind w:firstLine="720"/>
        <w:rPr>
          <w:rFonts w:asciiTheme="majorBidi" w:hAnsiTheme="majorBidi" w:cstheme="majorBidi"/>
          <w:b/>
          <w:bCs/>
        </w:rPr>
      </w:pPr>
      <w:r w:rsidRPr="00F52484">
        <w:rPr>
          <w:rFonts w:asciiTheme="majorBidi" w:hAnsiTheme="majorBidi" w:cstheme="majorBidi"/>
          <w:b/>
          <w:bCs/>
        </w:rPr>
        <w:t>Theater of the Holodomor</w:t>
      </w:r>
    </w:p>
    <w:p w14:paraId="69BCA3F3" w14:textId="4E60AD69" w:rsidR="00007340" w:rsidRPr="00D03468" w:rsidRDefault="00007340" w:rsidP="00916BB5">
      <w:pPr>
        <w:autoSpaceDE w:val="0"/>
        <w:autoSpaceDN w:val="0"/>
        <w:adjustRightInd w:val="0"/>
        <w:spacing w:line="480" w:lineRule="auto"/>
        <w:ind w:firstLine="720"/>
        <w:rPr>
          <w:rFonts w:asciiTheme="majorBidi" w:hAnsiTheme="majorBidi" w:cstheme="majorBidi"/>
        </w:rPr>
      </w:pPr>
      <w:r w:rsidRPr="00D03468">
        <w:rPr>
          <w:rFonts w:asciiTheme="majorBidi" w:hAnsiTheme="majorBidi" w:cstheme="majorBidi"/>
        </w:rPr>
        <w:t>I’ll move forwards</w:t>
      </w:r>
      <w:r w:rsidR="002235FB">
        <w:rPr>
          <w:rFonts w:asciiTheme="majorBidi" w:hAnsiTheme="majorBidi" w:cstheme="majorBidi"/>
        </w:rPr>
        <w:t xml:space="preserve"> now</w:t>
      </w:r>
      <w:r w:rsidRPr="00D03468">
        <w:rPr>
          <w:rFonts w:asciiTheme="majorBidi" w:hAnsiTheme="majorBidi" w:cstheme="majorBidi"/>
        </w:rPr>
        <w:t xml:space="preserve"> to the 20</w:t>
      </w:r>
      <w:r w:rsidRPr="00D03468">
        <w:rPr>
          <w:rFonts w:asciiTheme="majorBidi" w:hAnsiTheme="majorBidi" w:cstheme="majorBidi"/>
          <w:vertAlign w:val="superscript"/>
        </w:rPr>
        <w:t>th</w:t>
      </w:r>
      <w:r w:rsidRPr="00D03468">
        <w:rPr>
          <w:rFonts w:asciiTheme="majorBidi" w:hAnsiTheme="majorBidi" w:cstheme="majorBidi"/>
        </w:rPr>
        <w:t xml:space="preserve"> century</w:t>
      </w:r>
      <w:r w:rsidR="002235FB">
        <w:rPr>
          <w:rFonts w:asciiTheme="majorBidi" w:hAnsiTheme="majorBidi" w:cstheme="majorBidi"/>
        </w:rPr>
        <w:t>,</w:t>
      </w:r>
      <w:r w:rsidRPr="00D03468">
        <w:rPr>
          <w:rFonts w:asciiTheme="majorBidi" w:hAnsiTheme="majorBidi" w:cstheme="majorBidi"/>
        </w:rPr>
        <w:t xml:space="preserve"> to the age of Les </w:t>
      </w:r>
      <w:proofErr w:type="spellStart"/>
      <w:r w:rsidRPr="00D03468">
        <w:rPr>
          <w:rFonts w:asciiTheme="majorBidi" w:hAnsiTheme="majorBidi" w:cstheme="majorBidi"/>
        </w:rPr>
        <w:t>Kurbas</w:t>
      </w:r>
      <w:proofErr w:type="spellEnd"/>
      <w:r w:rsidRPr="00D03468">
        <w:rPr>
          <w:rFonts w:asciiTheme="majorBidi" w:hAnsiTheme="majorBidi" w:cstheme="majorBidi"/>
        </w:rPr>
        <w:t xml:space="preserve"> and the </w:t>
      </w:r>
      <w:proofErr w:type="spellStart"/>
      <w:r w:rsidRPr="00D03468">
        <w:rPr>
          <w:rFonts w:asciiTheme="majorBidi" w:hAnsiTheme="majorBidi" w:cstheme="majorBidi"/>
        </w:rPr>
        <w:t>Berezil</w:t>
      </w:r>
      <w:proofErr w:type="spellEnd"/>
      <w:r w:rsidRPr="00D03468">
        <w:rPr>
          <w:rFonts w:asciiTheme="majorBidi" w:hAnsiTheme="majorBidi" w:cstheme="majorBidi"/>
        </w:rPr>
        <w:t xml:space="preserve"> Theater.</w:t>
      </w:r>
      <w:r w:rsidR="009139E3" w:rsidRPr="00D03468">
        <w:rPr>
          <w:rStyle w:val="FootnoteReference"/>
          <w:rFonts w:asciiTheme="majorBidi" w:hAnsiTheme="majorBidi" w:cstheme="majorBidi"/>
        </w:rPr>
        <w:footnoteReference w:id="2"/>
      </w:r>
      <w:r w:rsidRPr="00D03468">
        <w:rPr>
          <w:rFonts w:asciiTheme="majorBidi" w:hAnsiTheme="majorBidi" w:cstheme="majorBidi"/>
        </w:rPr>
        <w:t xml:space="preserve"> I’ll discuss here the “theater of the Holodomor”---</w:t>
      </w:r>
      <w:proofErr w:type="spellStart"/>
      <w:r w:rsidRPr="00D03468">
        <w:rPr>
          <w:rFonts w:asciiTheme="majorBidi" w:hAnsiTheme="majorBidi" w:cstheme="majorBidi"/>
        </w:rPr>
        <w:t>Mykola</w:t>
      </w:r>
      <w:proofErr w:type="spellEnd"/>
      <w:r w:rsidRPr="00D03468">
        <w:rPr>
          <w:rFonts w:asciiTheme="majorBidi" w:hAnsiTheme="majorBidi" w:cstheme="majorBidi"/>
        </w:rPr>
        <w:t xml:space="preserve"> </w:t>
      </w:r>
      <w:proofErr w:type="spellStart"/>
      <w:r w:rsidRPr="00D03468">
        <w:rPr>
          <w:rFonts w:asciiTheme="majorBidi" w:hAnsiTheme="majorBidi" w:cstheme="majorBidi"/>
        </w:rPr>
        <w:t>Kulish’s</w:t>
      </w:r>
      <w:proofErr w:type="spellEnd"/>
      <w:r w:rsidRPr="00D03468">
        <w:rPr>
          <w:rFonts w:asciiTheme="majorBidi" w:hAnsiTheme="majorBidi" w:cstheme="majorBidi"/>
        </w:rPr>
        <w:t xml:space="preserve"> play </w:t>
      </w:r>
      <w:proofErr w:type="spellStart"/>
      <w:r w:rsidRPr="00612E61">
        <w:rPr>
          <w:rFonts w:asciiTheme="majorBidi" w:hAnsiTheme="majorBidi" w:cstheme="majorBidi"/>
          <w:i/>
          <w:iCs/>
        </w:rPr>
        <w:t>Maklena</w:t>
      </w:r>
      <w:proofErr w:type="spellEnd"/>
      <w:r w:rsidRPr="00612E61">
        <w:rPr>
          <w:rFonts w:asciiTheme="majorBidi" w:hAnsiTheme="majorBidi" w:cstheme="majorBidi"/>
          <w:i/>
          <w:iCs/>
        </w:rPr>
        <w:t xml:space="preserve"> </w:t>
      </w:r>
      <w:proofErr w:type="spellStart"/>
      <w:r w:rsidRPr="00612E61">
        <w:rPr>
          <w:rFonts w:asciiTheme="majorBidi" w:hAnsiTheme="majorBidi" w:cstheme="majorBidi"/>
          <w:i/>
          <w:iCs/>
        </w:rPr>
        <w:t>Grasa</w:t>
      </w:r>
      <w:proofErr w:type="spellEnd"/>
      <w:r w:rsidRPr="00D03468">
        <w:rPr>
          <w:rFonts w:asciiTheme="majorBidi" w:hAnsiTheme="majorBidi" w:cstheme="majorBidi"/>
        </w:rPr>
        <w:t xml:space="preserve">, in its </w:t>
      </w:r>
      <w:r w:rsidR="00612E61">
        <w:rPr>
          <w:rFonts w:asciiTheme="majorBidi" w:hAnsiTheme="majorBidi" w:cstheme="majorBidi"/>
        </w:rPr>
        <w:t xml:space="preserve">1933 </w:t>
      </w:r>
      <w:r w:rsidRPr="00D03468">
        <w:rPr>
          <w:rFonts w:asciiTheme="majorBidi" w:hAnsiTheme="majorBidi" w:cstheme="majorBidi"/>
        </w:rPr>
        <w:t xml:space="preserve">production by </w:t>
      </w:r>
      <w:proofErr w:type="spellStart"/>
      <w:r w:rsidRPr="00D03468">
        <w:rPr>
          <w:rFonts w:asciiTheme="majorBidi" w:hAnsiTheme="majorBidi" w:cstheme="majorBidi"/>
        </w:rPr>
        <w:t>Kurbas</w:t>
      </w:r>
      <w:proofErr w:type="spellEnd"/>
      <w:r w:rsidRPr="00D03468">
        <w:rPr>
          <w:rFonts w:asciiTheme="majorBidi" w:hAnsiTheme="majorBidi" w:cstheme="majorBidi"/>
        </w:rPr>
        <w:t xml:space="preserve">. As you might know, this is the production that was, in a way, the end of the </w:t>
      </w:r>
      <w:proofErr w:type="spellStart"/>
      <w:r w:rsidRPr="00D03468">
        <w:rPr>
          <w:rFonts w:asciiTheme="majorBidi" w:hAnsiTheme="majorBidi" w:cstheme="majorBidi"/>
        </w:rPr>
        <w:t>Berezil</w:t>
      </w:r>
      <w:proofErr w:type="spellEnd"/>
      <w:r w:rsidRPr="00D03468">
        <w:rPr>
          <w:rFonts w:asciiTheme="majorBidi" w:hAnsiTheme="majorBidi" w:cstheme="majorBidi"/>
        </w:rPr>
        <w:t xml:space="preserve"> era…it led to the arrests of Les </w:t>
      </w:r>
      <w:proofErr w:type="spellStart"/>
      <w:r w:rsidRPr="00D03468">
        <w:rPr>
          <w:rFonts w:asciiTheme="majorBidi" w:hAnsiTheme="majorBidi" w:cstheme="majorBidi"/>
        </w:rPr>
        <w:t>Kurbas</w:t>
      </w:r>
      <w:proofErr w:type="spellEnd"/>
      <w:r w:rsidRPr="00D03468">
        <w:rPr>
          <w:rFonts w:asciiTheme="majorBidi" w:hAnsiTheme="majorBidi" w:cstheme="majorBidi"/>
        </w:rPr>
        <w:t xml:space="preserve"> and leading actor </w:t>
      </w:r>
      <w:proofErr w:type="spellStart"/>
      <w:r w:rsidRPr="00D03468">
        <w:rPr>
          <w:rFonts w:asciiTheme="majorBidi" w:hAnsiTheme="majorBidi" w:cstheme="majorBidi"/>
        </w:rPr>
        <w:t>Iosyp</w:t>
      </w:r>
      <w:proofErr w:type="spellEnd"/>
      <w:r w:rsidRPr="00D03468">
        <w:rPr>
          <w:rFonts w:asciiTheme="majorBidi" w:hAnsiTheme="majorBidi" w:cstheme="majorBidi"/>
        </w:rPr>
        <w:t xml:space="preserve"> </w:t>
      </w:r>
      <w:proofErr w:type="spellStart"/>
      <w:r w:rsidRPr="00D03468">
        <w:rPr>
          <w:rFonts w:asciiTheme="majorBidi" w:hAnsiTheme="majorBidi" w:cstheme="majorBidi"/>
        </w:rPr>
        <w:lastRenderedPageBreak/>
        <w:t>Hirniak</w:t>
      </w:r>
      <w:proofErr w:type="spellEnd"/>
      <w:r w:rsidRPr="00D03468">
        <w:rPr>
          <w:rFonts w:asciiTheme="majorBidi" w:hAnsiTheme="majorBidi" w:cstheme="majorBidi"/>
        </w:rPr>
        <w:t>, and therefore a shift in the direction of the theater. But let’s look deeper</w:t>
      </w:r>
      <w:r w:rsidR="00A259D0">
        <w:rPr>
          <w:rFonts w:asciiTheme="majorBidi" w:hAnsiTheme="majorBidi" w:cstheme="majorBidi"/>
        </w:rPr>
        <w:t xml:space="preserve"> to find resistance to empire</w:t>
      </w:r>
      <w:r w:rsidRPr="00D03468">
        <w:rPr>
          <w:rFonts w:asciiTheme="majorBidi" w:hAnsiTheme="majorBidi" w:cstheme="majorBidi"/>
        </w:rPr>
        <w:t>.</w:t>
      </w:r>
    </w:p>
    <w:p w14:paraId="79C37882" w14:textId="1BDF87A2" w:rsidR="00472135" w:rsidRPr="00D03468" w:rsidRDefault="00472135" w:rsidP="00916BB5">
      <w:pPr>
        <w:autoSpaceDE w:val="0"/>
        <w:autoSpaceDN w:val="0"/>
        <w:adjustRightInd w:val="0"/>
        <w:spacing w:line="480" w:lineRule="auto"/>
        <w:ind w:firstLine="720"/>
        <w:rPr>
          <w:rFonts w:asciiTheme="majorBidi" w:hAnsiTheme="majorBidi" w:cstheme="majorBidi"/>
        </w:rPr>
      </w:pPr>
      <w:r w:rsidRPr="00D03468">
        <w:rPr>
          <w:rFonts w:asciiTheme="majorBidi" w:hAnsiTheme="majorBidi" w:cstheme="majorBidi"/>
        </w:rPr>
        <w:t xml:space="preserve">As the provinces continued to suffer from grain collection quotas in 1933, </w:t>
      </w:r>
      <w:proofErr w:type="spellStart"/>
      <w:r w:rsidRPr="00D03468">
        <w:rPr>
          <w:rFonts w:asciiTheme="majorBidi" w:hAnsiTheme="majorBidi" w:cstheme="majorBidi"/>
        </w:rPr>
        <w:t>Kulish</w:t>
      </w:r>
      <w:proofErr w:type="spellEnd"/>
      <w:r w:rsidRPr="00D03468">
        <w:rPr>
          <w:rFonts w:asciiTheme="majorBidi" w:hAnsiTheme="majorBidi" w:cstheme="majorBidi"/>
        </w:rPr>
        <w:t xml:space="preserve"> wrote his next play for the </w:t>
      </w:r>
      <w:proofErr w:type="spellStart"/>
      <w:r w:rsidRPr="00D03468">
        <w:rPr>
          <w:rFonts w:asciiTheme="majorBidi" w:hAnsiTheme="majorBidi" w:cstheme="majorBidi"/>
        </w:rPr>
        <w:t>Berezil</w:t>
      </w:r>
      <w:proofErr w:type="spellEnd"/>
      <w:r w:rsidRPr="00D03468">
        <w:rPr>
          <w:rFonts w:asciiTheme="majorBidi" w:hAnsiTheme="majorBidi" w:cstheme="majorBidi"/>
        </w:rPr>
        <w:t xml:space="preserve">: </w:t>
      </w:r>
      <w:proofErr w:type="spellStart"/>
      <w:r w:rsidRPr="00D03468">
        <w:rPr>
          <w:rFonts w:asciiTheme="majorBidi" w:hAnsiTheme="majorBidi" w:cstheme="majorBidi"/>
          <w:i/>
        </w:rPr>
        <w:t>Maklena</w:t>
      </w:r>
      <w:proofErr w:type="spellEnd"/>
      <w:r w:rsidRPr="00D03468">
        <w:rPr>
          <w:rFonts w:asciiTheme="majorBidi" w:hAnsiTheme="majorBidi" w:cstheme="majorBidi"/>
          <w:i/>
        </w:rPr>
        <w:t xml:space="preserve"> </w:t>
      </w:r>
      <w:proofErr w:type="spellStart"/>
      <w:r w:rsidRPr="00D03468">
        <w:rPr>
          <w:rFonts w:asciiTheme="majorBidi" w:hAnsiTheme="majorBidi" w:cstheme="majorBidi"/>
          <w:i/>
        </w:rPr>
        <w:t>Grasa</w:t>
      </w:r>
      <w:proofErr w:type="spellEnd"/>
      <w:r w:rsidRPr="00D03468">
        <w:rPr>
          <w:rFonts w:asciiTheme="majorBidi" w:hAnsiTheme="majorBidi" w:cstheme="majorBidi"/>
        </w:rPr>
        <w:t xml:space="preserve">. A note in the Polish press about a bankrupt banker who paid a homeless man to kill him so that his family would receive his life insurance inspired the play. </w:t>
      </w:r>
      <w:proofErr w:type="spellStart"/>
      <w:r w:rsidR="006F75F5" w:rsidRPr="00D03468">
        <w:rPr>
          <w:rFonts w:asciiTheme="majorBidi" w:hAnsiTheme="majorBidi" w:cstheme="majorBidi"/>
        </w:rPr>
        <w:t>Kulish</w:t>
      </w:r>
      <w:proofErr w:type="spellEnd"/>
      <w:r w:rsidR="006F75F5" w:rsidRPr="00D03468">
        <w:rPr>
          <w:rFonts w:asciiTheme="majorBidi" w:hAnsiTheme="majorBidi" w:cstheme="majorBidi"/>
        </w:rPr>
        <w:t xml:space="preserve"> indeed set his play in Poland: </w:t>
      </w:r>
      <w:proofErr w:type="spellStart"/>
      <w:r w:rsidRPr="00D03468">
        <w:rPr>
          <w:rFonts w:asciiTheme="majorBidi" w:hAnsiTheme="majorBidi" w:cstheme="majorBidi"/>
        </w:rPr>
        <w:t>Maklena</w:t>
      </w:r>
      <w:proofErr w:type="spellEnd"/>
      <w:r w:rsidR="006F75F5" w:rsidRPr="00D03468">
        <w:rPr>
          <w:rFonts w:asciiTheme="majorBidi" w:hAnsiTheme="majorBidi" w:cstheme="majorBidi"/>
        </w:rPr>
        <w:t xml:space="preserve"> </w:t>
      </w:r>
      <w:proofErr w:type="spellStart"/>
      <w:r w:rsidR="006F75F5" w:rsidRPr="00D03468">
        <w:rPr>
          <w:rFonts w:asciiTheme="majorBidi" w:hAnsiTheme="majorBidi" w:cstheme="majorBidi"/>
        </w:rPr>
        <w:t>Grasa</w:t>
      </w:r>
      <w:proofErr w:type="spellEnd"/>
      <w:r w:rsidR="006F75F5" w:rsidRPr="00D03468">
        <w:rPr>
          <w:rFonts w:asciiTheme="majorBidi" w:hAnsiTheme="majorBidi" w:cstheme="majorBidi"/>
        </w:rPr>
        <w:t xml:space="preserve"> is a </w:t>
      </w:r>
      <w:r w:rsidRPr="00D03468">
        <w:rPr>
          <w:rFonts w:asciiTheme="majorBidi" w:hAnsiTheme="majorBidi" w:cstheme="majorBidi"/>
        </w:rPr>
        <w:t xml:space="preserve">young girl, </w:t>
      </w:r>
      <w:r w:rsidR="003255A1">
        <w:rPr>
          <w:rFonts w:asciiTheme="majorBidi" w:hAnsiTheme="majorBidi" w:cstheme="majorBidi"/>
        </w:rPr>
        <w:t xml:space="preserve">whose family is starving, and is </w:t>
      </w:r>
      <w:r w:rsidR="006F75F5" w:rsidRPr="00D03468">
        <w:rPr>
          <w:rFonts w:asciiTheme="majorBidi" w:hAnsiTheme="majorBidi" w:cstheme="majorBidi"/>
        </w:rPr>
        <w:t xml:space="preserve">paid by a banker to shoot him, which she does, and then she </w:t>
      </w:r>
      <w:r w:rsidRPr="00D03468">
        <w:rPr>
          <w:rFonts w:asciiTheme="majorBidi" w:hAnsiTheme="majorBidi" w:cstheme="majorBidi"/>
        </w:rPr>
        <w:t xml:space="preserve">runs off to join Communist revolutionaries. </w:t>
      </w:r>
      <w:r w:rsidR="006F75F5" w:rsidRPr="00D03468">
        <w:rPr>
          <w:rFonts w:asciiTheme="majorBidi" w:hAnsiTheme="majorBidi" w:cstheme="majorBidi"/>
        </w:rPr>
        <w:t xml:space="preserve">So </w:t>
      </w:r>
      <w:proofErr w:type="spellStart"/>
      <w:r w:rsidRPr="00D03468">
        <w:rPr>
          <w:rFonts w:asciiTheme="majorBidi" w:hAnsiTheme="majorBidi" w:cstheme="majorBidi"/>
        </w:rPr>
        <w:t>Kulish’s</w:t>
      </w:r>
      <w:proofErr w:type="spellEnd"/>
      <w:r w:rsidRPr="00D03468">
        <w:rPr>
          <w:rFonts w:asciiTheme="majorBidi" w:hAnsiTheme="majorBidi" w:cstheme="majorBidi"/>
        </w:rPr>
        <w:t xml:space="preserve"> play critiques capitalist and bourgeois Poland where bankers pay starving girls to murder them, and so implicitly praises the Land of the Soviets. However, </w:t>
      </w:r>
      <w:proofErr w:type="spellStart"/>
      <w:r w:rsidRPr="00D03468">
        <w:rPr>
          <w:rFonts w:asciiTheme="majorBidi" w:hAnsiTheme="majorBidi" w:cstheme="majorBidi"/>
        </w:rPr>
        <w:t>Kulish</w:t>
      </w:r>
      <w:proofErr w:type="spellEnd"/>
      <w:r w:rsidRPr="00D03468">
        <w:rPr>
          <w:rFonts w:asciiTheme="majorBidi" w:hAnsiTheme="majorBidi" w:cstheme="majorBidi"/>
        </w:rPr>
        <w:t xml:space="preserve"> inserted a note of ambiguity into the play in the character of a </w:t>
      </w:r>
      <w:proofErr w:type="gramStart"/>
      <w:r w:rsidRPr="00D03468">
        <w:rPr>
          <w:rFonts w:asciiTheme="majorBidi" w:hAnsiTheme="majorBidi" w:cstheme="majorBidi"/>
        </w:rPr>
        <w:t>Musician</w:t>
      </w:r>
      <w:proofErr w:type="gramEnd"/>
      <w:r w:rsidRPr="00D03468">
        <w:rPr>
          <w:rFonts w:asciiTheme="majorBidi" w:hAnsiTheme="majorBidi" w:cstheme="majorBidi"/>
        </w:rPr>
        <w:t>, a disillusioned dreamer, former Communist believer, artist, and revolutionary, now living in a doghouse and often too drunk to pluck out a melody</w:t>
      </w:r>
      <w:r w:rsidR="00E31E5E" w:rsidRPr="00D03468">
        <w:rPr>
          <w:rFonts w:asciiTheme="majorBidi" w:hAnsiTheme="majorBidi" w:cstheme="majorBidi"/>
        </w:rPr>
        <w:t xml:space="preserve"> who talks about how the land is cold and barren</w:t>
      </w:r>
      <w:r w:rsidRPr="00D03468">
        <w:rPr>
          <w:rFonts w:asciiTheme="majorBidi" w:hAnsiTheme="majorBidi" w:cstheme="majorBidi"/>
        </w:rPr>
        <w:t xml:space="preserve">. </w:t>
      </w:r>
    </w:p>
    <w:p w14:paraId="39B8FAA8" w14:textId="7A9405F6" w:rsidR="00472135" w:rsidRPr="00D03468" w:rsidRDefault="00472135" w:rsidP="00070C21">
      <w:pPr>
        <w:autoSpaceDE w:val="0"/>
        <w:autoSpaceDN w:val="0"/>
        <w:adjustRightInd w:val="0"/>
        <w:spacing w:line="480" w:lineRule="auto"/>
        <w:ind w:firstLine="720"/>
        <w:rPr>
          <w:rFonts w:asciiTheme="majorBidi" w:hAnsiTheme="majorBidi" w:cstheme="majorBidi"/>
          <w:kern w:val="1"/>
        </w:rPr>
      </w:pPr>
      <w:r w:rsidRPr="00D03468">
        <w:rPr>
          <w:rFonts w:asciiTheme="majorBidi" w:hAnsiTheme="majorBidi" w:cstheme="majorBidi"/>
        </w:rPr>
        <w:t xml:space="preserve">Importantly, </w:t>
      </w:r>
      <w:proofErr w:type="spellStart"/>
      <w:r w:rsidRPr="00D03468">
        <w:rPr>
          <w:rFonts w:asciiTheme="majorBidi" w:hAnsiTheme="majorBidi" w:cstheme="majorBidi"/>
          <w:i/>
        </w:rPr>
        <w:t>Maklena</w:t>
      </w:r>
      <w:proofErr w:type="spellEnd"/>
      <w:r w:rsidRPr="00D03468">
        <w:rPr>
          <w:rFonts w:asciiTheme="majorBidi" w:hAnsiTheme="majorBidi" w:cstheme="majorBidi"/>
        </w:rPr>
        <w:t xml:space="preserve"> was a play </w:t>
      </w:r>
      <w:r w:rsidR="00E31E5E" w:rsidRPr="00D03468">
        <w:rPr>
          <w:rFonts w:asciiTheme="majorBidi" w:hAnsiTheme="majorBidi" w:cstheme="majorBidi"/>
        </w:rPr>
        <w:t>written and</w:t>
      </w:r>
      <w:r w:rsidRPr="00D03468">
        <w:rPr>
          <w:rFonts w:asciiTheme="majorBidi" w:hAnsiTheme="majorBidi" w:cstheme="majorBidi"/>
        </w:rPr>
        <w:t xml:space="preserve"> performed in a time of famine in Soviet Ukraine. It simply could not have been more </w:t>
      </w:r>
      <w:r w:rsidR="00E31E5E" w:rsidRPr="00D03468">
        <w:rPr>
          <w:rFonts w:asciiTheme="majorBidi" w:hAnsiTheme="majorBidi" w:cstheme="majorBidi"/>
        </w:rPr>
        <w:t>relevant</w:t>
      </w:r>
      <w:r w:rsidRPr="00D03468">
        <w:rPr>
          <w:rFonts w:asciiTheme="majorBidi" w:hAnsiTheme="majorBidi" w:cstheme="majorBidi"/>
        </w:rPr>
        <w:t xml:space="preserve">. </w:t>
      </w:r>
      <w:r w:rsidR="00E27656" w:rsidRPr="00D03468">
        <w:rPr>
          <w:rFonts w:asciiTheme="majorBidi" w:hAnsiTheme="majorBidi" w:cstheme="majorBidi"/>
        </w:rPr>
        <w:t xml:space="preserve">As you know, </w:t>
      </w:r>
      <w:r w:rsidRPr="00D03468">
        <w:rPr>
          <w:rFonts w:asciiTheme="majorBidi" w:hAnsiTheme="majorBidi" w:cstheme="majorBidi"/>
        </w:rPr>
        <w:t xml:space="preserve">famine in the countryside did not spare the city. </w:t>
      </w:r>
      <w:r w:rsidR="00E27656" w:rsidRPr="00D03468">
        <w:rPr>
          <w:rFonts w:asciiTheme="majorBidi" w:hAnsiTheme="majorBidi" w:cstheme="majorBidi"/>
        </w:rPr>
        <w:t>E</w:t>
      </w:r>
      <w:r w:rsidRPr="00D03468">
        <w:rPr>
          <w:rFonts w:asciiTheme="majorBidi" w:hAnsiTheme="majorBidi" w:cstheme="majorBidi"/>
        </w:rPr>
        <w:t xml:space="preserve">ven Politburo documents note high-level political elites claiming illness in order not to have to join countryside </w:t>
      </w:r>
      <w:r w:rsidR="00E27656" w:rsidRPr="00D03468">
        <w:rPr>
          <w:rFonts w:asciiTheme="majorBidi" w:hAnsiTheme="majorBidi" w:cstheme="majorBidi"/>
        </w:rPr>
        <w:t xml:space="preserve">grain-collection </w:t>
      </w:r>
      <w:r w:rsidRPr="00D03468">
        <w:rPr>
          <w:rFonts w:asciiTheme="majorBidi" w:hAnsiTheme="majorBidi" w:cstheme="majorBidi"/>
        </w:rPr>
        <w:t>campaigns. Moreover, food came from villages</w:t>
      </w:r>
      <w:r w:rsidR="00E27656" w:rsidRPr="00D03468">
        <w:rPr>
          <w:rFonts w:asciiTheme="majorBidi" w:hAnsiTheme="majorBidi" w:cstheme="majorBidi"/>
        </w:rPr>
        <w:t xml:space="preserve">, and so theaters, like the </w:t>
      </w:r>
      <w:proofErr w:type="spellStart"/>
      <w:r w:rsidR="00E27656" w:rsidRPr="00D03468">
        <w:rPr>
          <w:rFonts w:asciiTheme="majorBidi" w:hAnsiTheme="majorBidi" w:cstheme="majorBidi"/>
        </w:rPr>
        <w:t>Berezil</w:t>
      </w:r>
      <w:proofErr w:type="spellEnd"/>
      <w:r w:rsidR="00E27656" w:rsidRPr="00D03468">
        <w:rPr>
          <w:rFonts w:asciiTheme="majorBidi" w:hAnsiTheme="majorBidi" w:cstheme="majorBidi"/>
        </w:rPr>
        <w:t>, depended on production from the villages to feed their workers</w:t>
      </w:r>
      <w:r w:rsidRPr="00D03468">
        <w:rPr>
          <w:rFonts w:asciiTheme="majorBidi" w:hAnsiTheme="majorBidi" w:cstheme="majorBidi"/>
        </w:rPr>
        <w:t>.</w:t>
      </w:r>
      <w:r w:rsidRPr="00D03468">
        <w:rPr>
          <w:rStyle w:val="FootnoteReference"/>
          <w:rFonts w:asciiTheme="majorBidi" w:hAnsiTheme="majorBidi" w:cstheme="majorBidi"/>
        </w:rPr>
        <w:footnoteReference w:id="3"/>
      </w:r>
      <w:r w:rsidRPr="00D03468">
        <w:rPr>
          <w:rFonts w:asciiTheme="majorBidi" w:hAnsiTheme="majorBidi" w:cstheme="majorBidi"/>
        </w:rPr>
        <w:t xml:space="preserve"> </w:t>
      </w:r>
      <w:r w:rsidRPr="00D03468">
        <w:rPr>
          <w:rFonts w:asciiTheme="majorBidi" w:hAnsiTheme="majorBidi" w:cstheme="majorBidi"/>
          <w:kern w:val="1"/>
        </w:rPr>
        <w:t>Th</w:t>
      </w:r>
      <w:r w:rsidR="00070C21" w:rsidRPr="00D03468">
        <w:rPr>
          <w:rFonts w:asciiTheme="majorBidi" w:hAnsiTheme="majorBidi" w:cstheme="majorBidi"/>
          <w:kern w:val="1"/>
        </w:rPr>
        <w:t>is</w:t>
      </w:r>
      <w:r w:rsidRPr="00D03468">
        <w:rPr>
          <w:rFonts w:asciiTheme="majorBidi" w:hAnsiTheme="majorBidi" w:cstheme="majorBidi"/>
          <w:kern w:val="1"/>
        </w:rPr>
        <w:t xml:space="preserve"> </w:t>
      </w:r>
      <w:r w:rsidR="0037277D">
        <w:rPr>
          <w:rFonts w:asciiTheme="majorBidi" w:hAnsiTheme="majorBidi" w:cstheme="majorBidi"/>
          <w:kern w:val="1"/>
        </w:rPr>
        <w:t xml:space="preserve">all-too-relevant </w:t>
      </w:r>
      <w:r w:rsidRPr="00D03468">
        <w:rPr>
          <w:rFonts w:asciiTheme="majorBidi" w:hAnsiTheme="majorBidi" w:cstheme="majorBidi"/>
          <w:kern w:val="1"/>
        </w:rPr>
        <w:t xml:space="preserve">context of </w:t>
      </w:r>
      <w:proofErr w:type="spellStart"/>
      <w:r w:rsidRPr="00D03468">
        <w:rPr>
          <w:rFonts w:asciiTheme="majorBidi" w:hAnsiTheme="majorBidi" w:cstheme="majorBidi"/>
          <w:i/>
          <w:kern w:val="1"/>
        </w:rPr>
        <w:t>Maklena</w:t>
      </w:r>
      <w:proofErr w:type="spellEnd"/>
      <w:r w:rsidRPr="00D03468">
        <w:rPr>
          <w:rFonts w:asciiTheme="majorBidi" w:hAnsiTheme="majorBidi" w:cstheme="majorBidi"/>
          <w:kern w:val="1"/>
        </w:rPr>
        <w:t xml:space="preserve">, needless to say, concerned officials. </w:t>
      </w:r>
    </w:p>
    <w:p w14:paraId="74BE0ABB" w14:textId="595376E9" w:rsidR="00472135" w:rsidRPr="00D03468" w:rsidRDefault="00B4130E" w:rsidP="00B4130E">
      <w:pPr>
        <w:autoSpaceDE w:val="0"/>
        <w:autoSpaceDN w:val="0"/>
        <w:adjustRightInd w:val="0"/>
        <w:spacing w:line="480" w:lineRule="auto"/>
        <w:ind w:firstLine="720"/>
        <w:rPr>
          <w:rFonts w:asciiTheme="majorBidi" w:hAnsiTheme="majorBidi" w:cstheme="majorBidi"/>
          <w:kern w:val="1"/>
        </w:rPr>
      </w:pPr>
      <w:r w:rsidRPr="00D03468">
        <w:rPr>
          <w:rFonts w:asciiTheme="majorBidi" w:hAnsiTheme="majorBidi" w:cstheme="majorBidi"/>
          <w:kern w:val="1"/>
        </w:rPr>
        <w:t xml:space="preserve">One official in charge of managing artists, </w:t>
      </w:r>
      <w:r w:rsidR="00472135" w:rsidRPr="00D03468">
        <w:rPr>
          <w:rFonts w:asciiTheme="majorBidi" w:hAnsiTheme="majorBidi" w:cstheme="majorBidi"/>
          <w:kern w:val="1"/>
        </w:rPr>
        <w:t xml:space="preserve">Andrii </w:t>
      </w:r>
      <w:proofErr w:type="spellStart"/>
      <w:r w:rsidR="00472135" w:rsidRPr="00D03468">
        <w:rPr>
          <w:rFonts w:asciiTheme="majorBidi" w:hAnsiTheme="majorBidi" w:cstheme="majorBidi"/>
          <w:kern w:val="1"/>
        </w:rPr>
        <w:t>Khvylia</w:t>
      </w:r>
      <w:proofErr w:type="spellEnd"/>
      <w:r w:rsidRPr="00D03468">
        <w:rPr>
          <w:rFonts w:asciiTheme="majorBidi" w:hAnsiTheme="majorBidi" w:cstheme="majorBidi"/>
          <w:kern w:val="1"/>
        </w:rPr>
        <w:t>,</w:t>
      </w:r>
      <w:r w:rsidR="00472135" w:rsidRPr="00D03468">
        <w:rPr>
          <w:rFonts w:asciiTheme="majorBidi" w:hAnsiTheme="majorBidi" w:cstheme="majorBidi"/>
          <w:kern w:val="1"/>
        </w:rPr>
        <w:t xml:space="preserve"> wrote a memo to the Soviet Ukrainian Central Committee warning about the play and promising to meet with </w:t>
      </w:r>
      <w:r w:rsidRPr="00D03468">
        <w:rPr>
          <w:rFonts w:asciiTheme="majorBidi" w:hAnsiTheme="majorBidi" w:cstheme="majorBidi"/>
          <w:kern w:val="1"/>
        </w:rPr>
        <w:t xml:space="preserve">writer </w:t>
      </w:r>
      <w:proofErr w:type="spellStart"/>
      <w:r w:rsidR="00472135" w:rsidRPr="00D03468">
        <w:rPr>
          <w:rFonts w:asciiTheme="majorBidi" w:hAnsiTheme="majorBidi" w:cstheme="majorBidi"/>
          <w:kern w:val="1"/>
        </w:rPr>
        <w:t>Kulish</w:t>
      </w:r>
      <w:proofErr w:type="spellEnd"/>
      <w:r w:rsidR="00472135" w:rsidRPr="00D03468">
        <w:rPr>
          <w:rFonts w:asciiTheme="majorBidi" w:hAnsiTheme="majorBidi" w:cstheme="majorBidi"/>
          <w:kern w:val="1"/>
        </w:rPr>
        <w:t xml:space="preserve"> and </w:t>
      </w:r>
      <w:r w:rsidRPr="00D03468">
        <w:rPr>
          <w:rFonts w:asciiTheme="majorBidi" w:hAnsiTheme="majorBidi" w:cstheme="majorBidi"/>
          <w:kern w:val="1"/>
        </w:rPr>
        <w:t xml:space="preserve">director </w:t>
      </w:r>
      <w:proofErr w:type="spellStart"/>
      <w:r w:rsidR="00472135" w:rsidRPr="00D03468">
        <w:rPr>
          <w:rFonts w:asciiTheme="majorBidi" w:hAnsiTheme="majorBidi" w:cstheme="majorBidi"/>
          <w:kern w:val="1"/>
        </w:rPr>
        <w:t>Kurbas</w:t>
      </w:r>
      <w:proofErr w:type="spellEnd"/>
      <w:r w:rsidR="00472135" w:rsidRPr="00D03468">
        <w:rPr>
          <w:rFonts w:asciiTheme="majorBidi" w:hAnsiTheme="majorBidi" w:cstheme="majorBidi"/>
          <w:kern w:val="1"/>
        </w:rPr>
        <w:t xml:space="preserve">. Two days later </w:t>
      </w:r>
      <w:proofErr w:type="spellStart"/>
      <w:r w:rsidR="00472135" w:rsidRPr="00D03468">
        <w:rPr>
          <w:rFonts w:asciiTheme="majorBidi" w:hAnsiTheme="majorBidi" w:cstheme="majorBidi"/>
          <w:kern w:val="1"/>
        </w:rPr>
        <w:t>Khvylia</w:t>
      </w:r>
      <w:proofErr w:type="spellEnd"/>
      <w:r w:rsidR="00472135" w:rsidRPr="00D03468">
        <w:rPr>
          <w:rFonts w:asciiTheme="majorBidi" w:hAnsiTheme="majorBidi" w:cstheme="majorBidi"/>
          <w:kern w:val="1"/>
        </w:rPr>
        <w:t xml:space="preserve">, </w:t>
      </w:r>
      <w:proofErr w:type="spellStart"/>
      <w:r w:rsidR="00472135" w:rsidRPr="00D03468">
        <w:rPr>
          <w:rFonts w:asciiTheme="majorBidi" w:hAnsiTheme="majorBidi" w:cstheme="majorBidi"/>
          <w:kern w:val="1"/>
        </w:rPr>
        <w:t>Kurbas</w:t>
      </w:r>
      <w:proofErr w:type="spellEnd"/>
      <w:r w:rsidR="00472135" w:rsidRPr="00D03468">
        <w:rPr>
          <w:rFonts w:asciiTheme="majorBidi" w:hAnsiTheme="majorBidi" w:cstheme="majorBidi"/>
          <w:kern w:val="1"/>
        </w:rPr>
        <w:t xml:space="preserve">, and </w:t>
      </w:r>
      <w:proofErr w:type="spellStart"/>
      <w:r w:rsidR="00472135" w:rsidRPr="00D03468">
        <w:rPr>
          <w:rFonts w:asciiTheme="majorBidi" w:hAnsiTheme="majorBidi" w:cstheme="majorBidi"/>
          <w:kern w:val="1"/>
        </w:rPr>
        <w:t>Kulish</w:t>
      </w:r>
      <w:proofErr w:type="spellEnd"/>
      <w:r w:rsidR="00472135" w:rsidRPr="00D03468">
        <w:rPr>
          <w:rFonts w:asciiTheme="majorBidi" w:hAnsiTheme="majorBidi" w:cstheme="majorBidi"/>
          <w:kern w:val="1"/>
        </w:rPr>
        <w:t xml:space="preserve"> argued in a meeting for five </w:t>
      </w:r>
      <w:r w:rsidR="00472135" w:rsidRPr="00D03468">
        <w:rPr>
          <w:rFonts w:asciiTheme="majorBidi" w:hAnsiTheme="majorBidi" w:cstheme="majorBidi"/>
          <w:kern w:val="1"/>
        </w:rPr>
        <w:lastRenderedPageBreak/>
        <w:t xml:space="preserve">hours until an exacerbated </w:t>
      </w:r>
      <w:proofErr w:type="spellStart"/>
      <w:r w:rsidR="00472135" w:rsidRPr="00D03468">
        <w:rPr>
          <w:rFonts w:asciiTheme="majorBidi" w:hAnsiTheme="majorBidi" w:cstheme="majorBidi"/>
          <w:kern w:val="1"/>
        </w:rPr>
        <w:t>Khvylia</w:t>
      </w:r>
      <w:proofErr w:type="spellEnd"/>
      <w:r w:rsidR="00472135" w:rsidRPr="00D03468">
        <w:rPr>
          <w:rFonts w:asciiTheme="majorBidi" w:hAnsiTheme="majorBidi" w:cstheme="majorBidi"/>
          <w:kern w:val="1"/>
        </w:rPr>
        <w:t xml:space="preserve"> finally concluded, “you just cannot take a thirteen year old girl, give her money, then make her kill for this money, and then go to socialism. It’s a crazy thing, and our proletarian society will cry because of it.” In </w:t>
      </w:r>
      <w:proofErr w:type="spellStart"/>
      <w:r w:rsidR="00472135" w:rsidRPr="00D03468">
        <w:rPr>
          <w:rFonts w:asciiTheme="majorBidi" w:hAnsiTheme="majorBidi" w:cstheme="majorBidi"/>
          <w:kern w:val="1"/>
        </w:rPr>
        <w:t>Khvylia’s</w:t>
      </w:r>
      <w:proofErr w:type="spellEnd"/>
      <w:r w:rsidR="00472135" w:rsidRPr="00D03468">
        <w:rPr>
          <w:rFonts w:asciiTheme="majorBidi" w:hAnsiTheme="majorBidi" w:cstheme="majorBidi"/>
          <w:kern w:val="1"/>
        </w:rPr>
        <w:t xml:space="preserve"> version he spoke for proletarian society, that is, for the audience. </w:t>
      </w:r>
      <w:r w:rsidR="0037277D">
        <w:rPr>
          <w:rFonts w:asciiTheme="majorBidi" w:hAnsiTheme="majorBidi" w:cstheme="majorBidi"/>
          <w:kern w:val="1"/>
        </w:rPr>
        <w:t>He</w:t>
      </w:r>
      <w:r w:rsidR="00472135" w:rsidRPr="00D03468">
        <w:rPr>
          <w:rFonts w:asciiTheme="majorBidi" w:hAnsiTheme="majorBidi" w:cstheme="majorBidi"/>
          <w:kern w:val="1"/>
        </w:rPr>
        <w:t xml:space="preserve"> saw himself as protecting the audience from </w:t>
      </w:r>
      <w:proofErr w:type="spellStart"/>
      <w:r w:rsidR="00472135" w:rsidRPr="00D03468">
        <w:rPr>
          <w:rFonts w:asciiTheme="majorBidi" w:hAnsiTheme="majorBidi" w:cstheme="majorBidi"/>
          <w:kern w:val="1"/>
        </w:rPr>
        <w:t>Kulish</w:t>
      </w:r>
      <w:proofErr w:type="spellEnd"/>
      <w:r w:rsidR="00472135" w:rsidRPr="00D03468">
        <w:rPr>
          <w:rFonts w:asciiTheme="majorBidi" w:hAnsiTheme="majorBidi" w:cstheme="majorBidi"/>
          <w:kern w:val="1"/>
        </w:rPr>
        <w:t xml:space="preserve"> and </w:t>
      </w:r>
      <w:proofErr w:type="spellStart"/>
      <w:r w:rsidR="00472135" w:rsidRPr="00D03468">
        <w:rPr>
          <w:rFonts w:asciiTheme="majorBidi" w:hAnsiTheme="majorBidi" w:cstheme="majorBidi"/>
          <w:kern w:val="1"/>
        </w:rPr>
        <w:t>Kurbas</w:t>
      </w:r>
      <w:proofErr w:type="spellEnd"/>
      <w:r w:rsidRPr="00D03468">
        <w:rPr>
          <w:rFonts w:asciiTheme="majorBidi" w:hAnsiTheme="majorBidi" w:cstheme="majorBidi"/>
          <w:kern w:val="1"/>
        </w:rPr>
        <w:t xml:space="preserve">—and I think we can assume he was upset by the blatant relevance of a play </w:t>
      </w:r>
      <w:r w:rsidR="00C02A1B">
        <w:rPr>
          <w:rFonts w:asciiTheme="majorBidi" w:hAnsiTheme="majorBidi" w:cstheme="majorBidi"/>
          <w:kern w:val="1"/>
        </w:rPr>
        <w:t>that would directly, in fact, despite the “Polish” setting, point to what was happening in the countryside</w:t>
      </w:r>
      <w:r w:rsidR="00472135" w:rsidRPr="00D03468">
        <w:rPr>
          <w:rFonts w:asciiTheme="majorBidi" w:hAnsiTheme="majorBidi" w:cstheme="majorBidi"/>
          <w:kern w:val="1"/>
        </w:rPr>
        <w:t>.</w:t>
      </w:r>
      <w:r w:rsidR="00472135" w:rsidRPr="00D03468">
        <w:rPr>
          <w:rFonts w:asciiTheme="majorBidi" w:hAnsiTheme="majorBidi" w:cstheme="majorBidi"/>
          <w:kern w:val="1"/>
          <w:vertAlign w:val="superscript"/>
        </w:rPr>
        <w:footnoteReference w:id="4"/>
      </w:r>
      <w:r w:rsidR="00472135" w:rsidRPr="00D03468">
        <w:rPr>
          <w:rFonts w:asciiTheme="majorBidi" w:hAnsiTheme="majorBidi" w:cstheme="majorBidi"/>
          <w:kern w:val="1"/>
        </w:rPr>
        <w:t xml:space="preserve"> </w:t>
      </w:r>
    </w:p>
    <w:p w14:paraId="39AE8B84" w14:textId="5E55D738" w:rsidR="00472135" w:rsidRPr="00D03468" w:rsidRDefault="00472135" w:rsidP="00916BB5">
      <w:pPr>
        <w:autoSpaceDE w:val="0"/>
        <w:autoSpaceDN w:val="0"/>
        <w:adjustRightInd w:val="0"/>
        <w:spacing w:line="480" w:lineRule="auto"/>
        <w:ind w:firstLine="720"/>
        <w:rPr>
          <w:rFonts w:asciiTheme="majorBidi" w:hAnsiTheme="majorBidi" w:cstheme="majorBidi"/>
          <w:kern w:val="1"/>
        </w:rPr>
      </w:pPr>
      <w:r w:rsidRPr="00D03468">
        <w:rPr>
          <w:rFonts w:asciiTheme="majorBidi" w:hAnsiTheme="majorBidi" w:cstheme="majorBidi"/>
          <w:kern w:val="1"/>
        </w:rPr>
        <w:t xml:space="preserve">Despite </w:t>
      </w:r>
      <w:r w:rsidR="00B4130E" w:rsidRPr="00D03468">
        <w:rPr>
          <w:rFonts w:asciiTheme="majorBidi" w:hAnsiTheme="majorBidi" w:cstheme="majorBidi"/>
          <w:kern w:val="1"/>
        </w:rPr>
        <w:t>these</w:t>
      </w:r>
      <w:r w:rsidRPr="00D03468">
        <w:rPr>
          <w:rFonts w:asciiTheme="majorBidi" w:hAnsiTheme="majorBidi" w:cstheme="majorBidi"/>
          <w:kern w:val="1"/>
        </w:rPr>
        <w:t xml:space="preserve"> reservations, the play open</w:t>
      </w:r>
      <w:r w:rsidR="007615DB">
        <w:rPr>
          <w:rFonts w:asciiTheme="majorBidi" w:hAnsiTheme="majorBidi" w:cstheme="majorBidi"/>
          <w:kern w:val="1"/>
        </w:rPr>
        <w:t>ed</w:t>
      </w:r>
      <w:r w:rsidRPr="00D03468">
        <w:rPr>
          <w:rFonts w:asciiTheme="majorBidi" w:hAnsiTheme="majorBidi" w:cstheme="majorBidi"/>
          <w:kern w:val="1"/>
        </w:rPr>
        <w:t xml:space="preserve"> the </w:t>
      </w:r>
      <w:proofErr w:type="spellStart"/>
      <w:r w:rsidRPr="00D03468">
        <w:rPr>
          <w:rFonts w:asciiTheme="majorBidi" w:hAnsiTheme="majorBidi" w:cstheme="majorBidi"/>
          <w:kern w:val="1"/>
        </w:rPr>
        <w:t>Berezil</w:t>
      </w:r>
      <w:proofErr w:type="spellEnd"/>
      <w:r w:rsidRPr="00D03468">
        <w:rPr>
          <w:rFonts w:asciiTheme="majorBidi" w:hAnsiTheme="majorBidi" w:cstheme="majorBidi"/>
          <w:kern w:val="1"/>
        </w:rPr>
        <w:t xml:space="preserve"> season. </w:t>
      </w:r>
      <w:proofErr w:type="spellStart"/>
      <w:r w:rsidRPr="00D03468">
        <w:rPr>
          <w:rFonts w:asciiTheme="majorBidi" w:hAnsiTheme="majorBidi" w:cstheme="majorBidi"/>
          <w:kern w:val="1"/>
        </w:rPr>
        <w:t>Kulish</w:t>
      </w:r>
      <w:proofErr w:type="spellEnd"/>
      <w:r w:rsidRPr="00D03468">
        <w:rPr>
          <w:rFonts w:asciiTheme="majorBidi" w:hAnsiTheme="majorBidi" w:cstheme="majorBidi"/>
          <w:kern w:val="1"/>
        </w:rPr>
        <w:t xml:space="preserve"> actively followed the </w:t>
      </w:r>
      <w:r w:rsidR="007615DB">
        <w:rPr>
          <w:rFonts w:asciiTheme="majorBidi" w:hAnsiTheme="majorBidi" w:cstheme="majorBidi"/>
          <w:kern w:val="1"/>
        </w:rPr>
        <w:t xml:space="preserve">subsequent </w:t>
      </w:r>
      <w:r w:rsidRPr="00D03468">
        <w:rPr>
          <w:rFonts w:asciiTheme="majorBidi" w:hAnsiTheme="majorBidi" w:cstheme="majorBidi"/>
          <w:kern w:val="1"/>
        </w:rPr>
        <w:t xml:space="preserve">negative eruption in the </w:t>
      </w:r>
      <w:proofErr w:type="spellStart"/>
      <w:r w:rsidRPr="00D03468">
        <w:rPr>
          <w:rFonts w:asciiTheme="majorBidi" w:hAnsiTheme="majorBidi" w:cstheme="majorBidi"/>
          <w:kern w:val="1"/>
        </w:rPr>
        <w:t>Kharkiv</w:t>
      </w:r>
      <w:proofErr w:type="spellEnd"/>
      <w:r w:rsidRPr="00D03468">
        <w:rPr>
          <w:rFonts w:asciiTheme="majorBidi" w:hAnsiTheme="majorBidi" w:cstheme="majorBidi"/>
          <w:kern w:val="1"/>
        </w:rPr>
        <w:t xml:space="preserve"> papers: “I was ready for everything, I hoped for everything, but such a thing, I admit, I did not expect.” </w:t>
      </w:r>
      <w:r w:rsidR="00B4130E" w:rsidRPr="00D03468">
        <w:rPr>
          <w:rFonts w:asciiTheme="majorBidi" w:hAnsiTheme="majorBidi" w:cstheme="majorBidi"/>
          <w:kern w:val="1"/>
        </w:rPr>
        <w:t xml:space="preserve">The play was gutted by critics---clearly no one wanted such contemporary relevance. </w:t>
      </w:r>
      <w:r w:rsidRPr="00D03468">
        <w:rPr>
          <w:rFonts w:asciiTheme="majorBidi" w:hAnsiTheme="majorBidi" w:cstheme="majorBidi"/>
          <w:kern w:val="1"/>
        </w:rPr>
        <w:t xml:space="preserve">When </w:t>
      </w:r>
      <w:proofErr w:type="spellStart"/>
      <w:r w:rsidR="00B4130E" w:rsidRPr="00D03468">
        <w:rPr>
          <w:rFonts w:asciiTheme="majorBidi" w:hAnsiTheme="majorBidi" w:cstheme="majorBidi"/>
          <w:kern w:val="1"/>
        </w:rPr>
        <w:t>Kulish</w:t>
      </w:r>
      <w:proofErr w:type="spellEnd"/>
      <w:r w:rsidRPr="00D03468">
        <w:rPr>
          <w:rFonts w:asciiTheme="majorBidi" w:hAnsiTheme="majorBidi" w:cstheme="majorBidi"/>
          <w:kern w:val="1"/>
        </w:rPr>
        <w:t xml:space="preserve"> read about </w:t>
      </w:r>
      <w:proofErr w:type="spellStart"/>
      <w:r w:rsidRPr="00D03468">
        <w:rPr>
          <w:rFonts w:asciiTheme="majorBidi" w:hAnsiTheme="majorBidi" w:cstheme="majorBidi"/>
          <w:kern w:val="1"/>
        </w:rPr>
        <w:t>Kurbas</w:t>
      </w:r>
      <w:proofErr w:type="spellEnd"/>
      <w:r w:rsidRPr="00D03468">
        <w:rPr>
          <w:rFonts w:asciiTheme="majorBidi" w:hAnsiTheme="majorBidi" w:cstheme="majorBidi"/>
          <w:kern w:val="1"/>
        </w:rPr>
        <w:t xml:space="preserve">’ expulsion from the </w:t>
      </w:r>
      <w:proofErr w:type="spellStart"/>
      <w:r w:rsidRPr="00D03468">
        <w:rPr>
          <w:rFonts w:asciiTheme="majorBidi" w:hAnsiTheme="majorBidi" w:cstheme="majorBidi"/>
          <w:kern w:val="1"/>
        </w:rPr>
        <w:t>Berezil</w:t>
      </w:r>
      <w:proofErr w:type="spellEnd"/>
      <w:r w:rsidRPr="00D03468">
        <w:rPr>
          <w:rFonts w:asciiTheme="majorBidi" w:hAnsiTheme="majorBidi" w:cstheme="majorBidi"/>
          <w:kern w:val="1"/>
        </w:rPr>
        <w:t xml:space="preserve"> a month later, he described his sense of despair: "It's as if I'm losing my physical equilibrium, and as if the ground is shaking under me."</w:t>
      </w:r>
      <w:r w:rsidRPr="00D03468">
        <w:rPr>
          <w:rFonts w:asciiTheme="majorBidi" w:hAnsiTheme="majorBidi" w:cstheme="majorBidi"/>
          <w:kern w:val="1"/>
          <w:vertAlign w:val="superscript"/>
        </w:rPr>
        <w:footnoteReference w:id="5"/>
      </w:r>
      <w:r w:rsidRPr="00D03468">
        <w:rPr>
          <w:rFonts w:asciiTheme="majorBidi" w:hAnsiTheme="majorBidi" w:cstheme="majorBidi"/>
          <w:kern w:val="1"/>
        </w:rPr>
        <w:t xml:space="preserve"> </w:t>
      </w:r>
      <w:r w:rsidR="007615DB">
        <w:rPr>
          <w:rFonts w:asciiTheme="majorBidi" w:hAnsiTheme="majorBidi" w:cstheme="majorBidi"/>
          <w:kern w:val="1"/>
        </w:rPr>
        <w:t xml:space="preserve">What is fascinating here is that the documents show that </w:t>
      </w:r>
      <w:r w:rsidR="00CC63D7" w:rsidRPr="00D03468">
        <w:rPr>
          <w:rFonts w:asciiTheme="majorBidi" w:hAnsiTheme="majorBidi" w:cstheme="majorBidi"/>
          <w:kern w:val="1"/>
        </w:rPr>
        <w:t xml:space="preserve">somehow </w:t>
      </w:r>
      <w:proofErr w:type="spellStart"/>
      <w:r w:rsidR="00CC63D7" w:rsidRPr="00D03468">
        <w:rPr>
          <w:rFonts w:asciiTheme="majorBidi" w:hAnsiTheme="majorBidi" w:cstheme="majorBidi"/>
          <w:kern w:val="1"/>
        </w:rPr>
        <w:t>Kulish</w:t>
      </w:r>
      <w:proofErr w:type="spellEnd"/>
      <w:r w:rsidR="00CC63D7" w:rsidRPr="00D03468">
        <w:rPr>
          <w:rFonts w:asciiTheme="majorBidi" w:hAnsiTheme="majorBidi" w:cstheme="majorBidi"/>
          <w:kern w:val="1"/>
        </w:rPr>
        <w:t xml:space="preserve"> did not think the play would be such a colossal</w:t>
      </w:r>
      <w:r w:rsidR="00945E65">
        <w:rPr>
          <w:rFonts w:asciiTheme="majorBidi" w:hAnsiTheme="majorBidi" w:cstheme="majorBidi"/>
          <w:kern w:val="1"/>
        </w:rPr>
        <w:t>, and ultimately tragic,</w:t>
      </w:r>
      <w:r w:rsidR="00CC63D7" w:rsidRPr="00D03468">
        <w:rPr>
          <w:rFonts w:asciiTheme="majorBidi" w:hAnsiTheme="majorBidi" w:cstheme="majorBidi"/>
          <w:kern w:val="1"/>
        </w:rPr>
        <w:t xml:space="preserve"> failure. Why?</w:t>
      </w:r>
    </w:p>
    <w:p w14:paraId="782B09DC" w14:textId="7754E1E4" w:rsidR="00472135" w:rsidRPr="00D03468" w:rsidRDefault="00CC63D7" w:rsidP="00916BB5">
      <w:pPr>
        <w:autoSpaceDE w:val="0"/>
        <w:autoSpaceDN w:val="0"/>
        <w:adjustRightInd w:val="0"/>
        <w:spacing w:line="480" w:lineRule="auto"/>
        <w:ind w:firstLine="720"/>
        <w:rPr>
          <w:rFonts w:asciiTheme="majorBidi" w:hAnsiTheme="majorBidi" w:cstheme="majorBidi"/>
          <w:kern w:val="1"/>
        </w:rPr>
      </w:pPr>
      <w:r w:rsidRPr="00D03468">
        <w:rPr>
          <w:rFonts w:asciiTheme="majorBidi" w:hAnsiTheme="majorBidi" w:cstheme="majorBidi"/>
          <w:kern w:val="1"/>
        </w:rPr>
        <w:t xml:space="preserve">Actor </w:t>
      </w:r>
      <w:proofErr w:type="spellStart"/>
      <w:r w:rsidRPr="00D03468">
        <w:rPr>
          <w:rFonts w:asciiTheme="majorBidi" w:hAnsiTheme="majorBidi" w:cstheme="majorBidi"/>
          <w:kern w:val="1"/>
        </w:rPr>
        <w:t>Iosyp</w:t>
      </w:r>
      <w:proofErr w:type="spellEnd"/>
      <w:r w:rsidRPr="00D03468">
        <w:rPr>
          <w:rFonts w:asciiTheme="majorBidi" w:hAnsiTheme="majorBidi" w:cstheme="majorBidi"/>
          <w:kern w:val="1"/>
        </w:rPr>
        <w:t xml:space="preserve"> </w:t>
      </w:r>
      <w:proofErr w:type="spellStart"/>
      <w:r w:rsidR="00472135" w:rsidRPr="00D03468">
        <w:rPr>
          <w:rFonts w:asciiTheme="majorBidi" w:hAnsiTheme="majorBidi" w:cstheme="majorBidi"/>
          <w:kern w:val="1"/>
        </w:rPr>
        <w:t>Hirniak's</w:t>
      </w:r>
      <w:proofErr w:type="spellEnd"/>
      <w:r w:rsidR="00472135" w:rsidRPr="00D03468">
        <w:rPr>
          <w:rFonts w:asciiTheme="majorBidi" w:hAnsiTheme="majorBidi" w:cstheme="majorBidi"/>
          <w:kern w:val="1"/>
        </w:rPr>
        <w:t xml:space="preserve"> memoirs describe </w:t>
      </w:r>
      <w:proofErr w:type="spellStart"/>
      <w:r w:rsidR="00472135" w:rsidRPr="00D03468">
        <w:rPr>
          <w:rFonts w:asciiTheme="majorBidi" w:hAnsiTheme="majorBidi" w:cstheme="majorBidi"/>
          <w:kern w:val="1"/>
        </w:rPr>
        <w:t>Kurbas</w:t>
      </w:r>
      <w:proofErr w:type="spellEnd"/>
      <w:r w:rsidR="00472135" w:rsidRPr="00D03468">
        <w:rPr>
          <w:rFonts w:asciiTheme="majorBidi" w:hAnsiTheme="majorBidi" w:cstheme="majorBidi"/>
          <w:kern w:val="1"/>
        </w:rPr>
        <w:t xml:space="preserve"> and </w:t>
      </w:r>
      <w:proofErr w:type="spellStart"/>
      <w:r w:rsidR="00472135" w:rsidRPr="00D03468">
        <w:rPr>
          <w:rFonts w:asciiTheme="majorBidi" w:hAnsiTheme="majorBidi" w:cstheme="majorBidi"/>
          <w:kern w:val="1"/>
        </w:rPr>
        <w:t>Kulish</w:t>
      </w:r>
      <w:proofErr w:type="spellEnd"/>
      <w:r w:rsidR="00472135" w:rsidRPr="00D03468">
        <w:rPr>
          <w:rFonts w:asciiTheme="majorBidi" w:hAnsiTheme="majorBidi" w:cstheme="majorBidi"/>
          <w:kern w:val="1"/>
        </w:rPr>
        <w:t xml:space="preserve"> as truth-tellers testifying to the effects of the famine and crushed by the Party-state complicit in the destruction of Ukrainians in the famine of 1932-1933; for </w:t>
      </w:r>
      <w:proofErr w:type="spellStart"/>
      <w:r w:rsidR="00472135" w:rsidRPr="00D03468">
        <w:rPr>
          <w:rFonts w:asciiTheme="majorBidi" w:hAnsiTheme="majorBidi" w:cstheme="majorBidi"/>
          <w:kern w:val="1"/>
        </w:rPr>
        <w:t>Hirniak</w:t>
      </w:r>
      <w:proofErr w:type="spellEnd"/>
      <w:r w:rsidR="00472135" w:rsidRPr="00D03468">
        <w:rPr>
          <w:rFonts w:asciiTheme="majorBidi" w:hAnsiTheme="majorBidi" w:cstheme="majorBidi"/>
          <w:kern w:val="1"/>
        </w:rPr>
        <w:t xml:space="preserve"> the play was written to directly oppose </w:t>
      </w:r>
      <w:r w:rsidRPr="00D03468">
        <w:rPr>
          <w:rFonts w:asciiTheme="majorBidi" w:hAnsiTheme="majorBidi" w:cstheme="majorBidi"/>
          <w:kern w:val="1"/>
        </w:rPr>
        <w:t>the state</w:t>
      </w:r>
      <w:r w:rsidR="00472135" w:rsidRPr="00D03468">
        <w:rPr>
          <w:rFonts w:asciiTheme="majorBidi" w:hAnsiTheme="majorBidi" w:cstheme="majorBidi"/>
          <w:kern w:val="1"/>
        </w:rPr>
        <w:t xml:space="preserve"> and its violent policies. And indeed, at first glance </w:t>
      </w:r>
      <w:r w:rsidRPr="00D03468">
        <w:rPr>
          <w:rFonts w:asciiTheme="majorBidi" w:hAnsiTheme="majorBidi" w:cstheme="majorBidi"/>
          <w:kern w:val="1"/>
        </w:rPr>
        <w:t xml:space="preserve">that seems right….but then why do </w:t>
      </w:r>
      <w:proofErr w:type="spellStart"/>
      <w:r w:rsidR="00472135" w:rsidRPr="00D03468">
        <w:rPr>
          <w:rFonts w:asciiTheme="majorBidi" w:hAnsiTheme="majorBidi" w:cstheme="majorBidi"/>
          <w:kern w:val="1"/>
        </w:rPr>
        <w:t>Kulish's</w:t>
      </w:r>
      <w:proofErr w:type="spellEnd"/>
      <w:r w:rsidR="00472135" w:rsidRPr="00D03468">
        <w:rPr>
          <w:rFonts w:asciiTheme="majorBidi" w:hAnsiTheme="majorBidi" w:cstheme="majorBidi"/>
          <w:kern w:val="1"/>
        </w:rPr>
        <w:t xml:space="preserve"> letters </w:t>
      </w:r>
      <w:r w:rsidRPr="00D03468">
        <w:rPr>
          <w:rFonts w:asciiTheme="majorBidi" w:hAnsiTheme="majorBidi" w:cstheme="majorBidi"/>
          <w:kern w:val="1"/>
        </w:rPr>
        <w:t>show such</w:t>
      </w:r>
      <w:r w:rsidR="00472135" w:rsidRPr="00D03468">
        <w:rPr>
          <w:rFonts w:asciiTheme="majorBidi" w:hAnsiTheme="majorBidi" w:cstheme="majorBidi"/>
          <w:kern w:val="1"/>
        </w:rPr>
        <w:t xml:space="preserve"> a desire for approval </w:t>
      </w:r>
      <w:r w:rsidRPr="00D03468">
        <w:rPr>
          <w:rFonts w:asciiTheme="majorBidi" w:hAnsiTheme="majorBidi" w:cstheme="majorBidi"/>
          <w:kern w:val="1"/>
        </w:rPr>
        <w:t>and such shock at the reception?</w:t>
      </w:r>
      <w:r w:rsidR="00472135" w:rsidRPr="00D03468">
        <w:rPr>
          <w:rFonts w:asciiTheme="majorBidi" w:hAnsiTheme="majorBidi" w:cstheme="majorBidi"/>
          <w:kern w:val="1"/>
        </w:rPr>
        <w:t xml:space="preserve"> </w:t>
      </w:r>
    </w:p>
    <w:p w14:paraId="79DB5AC7" w14:textId="042C678D" w:rsidR="006A49E3" w:rsidRPr="00D03468" w:rsidRDefault="00CC63D7" w:rsidP="00CC63D7">
      <w:pPr>
        <w:autoSpaceDE w:val="0"/>
        <w:autoSpaceDN w:val="0"/>
        <w:adjustRightInd w:val="0"/>
        <w:spacing w:line="480" w:lineRule="auto"/>
        <w:ind w:firstLine="720"/>
        <w:rPr>
          <w:rFonts w:asciiTheme="majorBidi" w:hAnsiTheme="majorBidi" w:cstheme="majorBidi"/>
          <w:kern w:val="1"/>
        </w:rPr>
      </w:pPr>
      <w:r w:rsidRPr="00D03468">
        <w:rPr>
          <w:rFonts w:asciiTheme="majorBidi" w:hAnsiTheme="majorBidi" w:cstheme="majorBidi"/>
          <w:kern w:val="1"/>
        </w:rPr>
        <w:lastRenderedPageBreak/>
        <w:t xml:space="preserve">I think </w:t>
      </w:r>
      <w:proofErr w:type="spellStart"/>
      <w:r w:rsidRPr="00D03468">
        <w:rPr>
          <w:rFonts w:asciiTheme="majorBidi" w:hAnsiTheme="majorBidi" w:cstheme="majorBidi"/>
          <w:kern w:val="1"/>
        </w:rPr>
        <w:t>Kulish</w:t>
      </w:r>
      <w:proofErr w:type="spellEnd"/>
      <w:r w:rsidRPr="00D03468">
        <w:rPr>
          <w:rFonts w:asciiTheme="majorBidi" w:hAnsiTheme="majorBidi" w:cstheme="majorBidi"/>
          <w:kern w:val="1"/>
        </w:rPr>
        <w:t xml:space="preserve"> had a radically different view of theater than Soviet officialdom. </w:t>
      </w:r>
      <w:proofErr w:type="spellStart"/>
      <w:r w:rsidRPr="00D03468">
        <w:rPr>
          <w:rFonts w:asciiTheme="majorBidi" w:hAnsiTheme="majorBidi" w:cstheme="majorBidi"/>
          <w:kern w:val="1"/>
        </w:rPr>
        <w:t>Khvylia</w:t>
      </w:r>
      <w:proofErr w:type="spellEnd"/>
      <w:r w:rsidRPr="00D03468">
        <w:rPr>
          <w:rFonts w:asciiTheme="majorBidi" w:hAnsiTheme="majorBidi" w:cstheme="majorBidi"/>
          <w:kern w:val="1"/>
        </w:rPr>
        <w:t xml:space="preserve"> wanted to protect the audience</w:t>
      </w:r>
      <w:r w:rsidR="00604D3B">
        <w:rPr>
          <w:rFonts w:asciiTheme="majorBidi" w:hAnsiTheme="majorBidi" w:cstheme="majorBidi"/>
          <w:kern w:val="1"/>
        </w:rPr>
        <w:t xml:space="preserve"> by</w:t>
      </w:r>
      <w:r w:rsidRPr="00D03468">
        <w:rPr>
          <w:rFonts w:asciiTheme="majorBidi" w:hAnsiTheme="majorBidi" w:cstheme="majorBidi"/>
          <w:kern w:val="1"/>
        </w:rPr>
        <w:t xml:space="preserve"> hid</w:t>
      </w:r>
      <w:r w:rsidR="00604D3B">
        <w:rPr>
          <w:rFonts w:asciiTheme="majorBidi" w:hAnsiTheme="majorBidi" w:cstheme="majorBidi"/>
          <w:kern w:val="1"/>
        </w:rPr>
        <w:t>ing</w:t>
      </w:r>
      <w:r w:rsidRPr="00D03468">
        <w:rPr>
          <w:rFonts w:asciiTheme="majorBidi" w:hAnsiTheme="majorBidi" w:cstheme="majorBidi"/>
          <w:kern w:val="1"/>
        </w:rPr>
        <w:t xml:space="preserve"> the truth from them. Yet </w:t>
      </w:r>
      <w:proofErr w:type="spellStart"/>
      <w:r w:rsidRPr="00D03468">
        <w:rPr>
          <w:rFonts w:asciiTheme="majorBidi" w:hAnsiTheme="majorBidi" w:cstheme="majorBidi"/>
          <w:kern w:val="1"/>
        </w:rPr>
        <w:t>Kulish</w:t>
      </w:r>
      <w:proofErr w:type="spellEnd"/>
      <w:r w:rsidRPr="00D03468">
        <w:rPr>
          <w:rFonts w:asciiTheme="majorBidi" w:hAnsiTheme="majorBidi" w:cstheme="majorBidi"/>
          <w:kern w:val="1"/>
        </w:rPr>
        <w:t xml:space="preserve">, although a committed Communist, </w:t>
      </w:r>
      <w:r w:rsidR="00604D3B">
        <w:rPr>
          <w:rFonts w:asciiTheme="majorBidi" w:hAnsiTheme="majorBidi" w:cstheme="majorBidi"/>
          <w:kern w:val="1"/>
        </w:rPr>
        <w:t>wanted to speak to the audience by telling the truth to them</w:t>
      </w:r>
      <w:r w:rsidR="00472135" w:rsidRPr="00D03468">
        <w:rPr>
          <w:rFonts w:asciiTheme="majorBidi" w:hAnsiTheme="majorBidi" w:cstheme="majorBidi"/>
          <w:kern w:val="1"/>
        </w:rPr>
        <w:t>.</w:t>
      </w:r>
      <w:r w:rsidRPr="00D03468">
        <w:rPr>
          <w:rFonts w:asciiTheme="majorBidi" w:hAnsiTheme="majorBidi" w:cstheme="majorBidi"/>
          <w:kern w:val="1"/>
        </w:rPr>
        <w:t xml:space="preserve"> </w:t>
      </w:r>
      <w:r w:rsidR="00604D3B">
        <w:rPr>
          <w:rFonts w:asciiTheme="majorBidi" w:hAnsiTheme="majorBidi" w:cstheme="majorBidi"/>
          <w:kern w:val="1"/>
        </w:rPr>
        <w:t>The play did, of course, tel</w:t>
      </w:r>
      <w:r w:rsidRPr="00D03468">
        <w:rPr>
          <w:rFonts w:asciiTheme="majorBidi" w:hAnsiTheme="majorBidi" w:cstheme="majorBidi"/>
          <w:kern w:val="1"/>
        </w:rPr>
        <w:t xml:space="preserve">l truth to power, </w:t>
      </w:r>
      <w:r w:rsidR="00EA63AA">
        <w:rPr>
          <w:rFonts w:asciiTheme="majorBidi" w:hAnsiTheme="majorBidi" w:cstheme="majorBidi"/>
          <w:kern w:val="1"/>
        </w:rPr>
        <w:t xml:space="preserve">as </w:t>
      </w:r>
      <w:proofErr w:type="spellStart"/>
      <w:r w:rsidR="00EA63AA">
        <w:rPr>
          <w:rFonts w:asciiTheme="majorBidi" w:hAnsiTheme="majorBidi" w:cstheme="majorBidi"/>
          <w:kern w:val="1"/>
        </w:rPr>
        <w:t>Hirniak</w:t>
      </w:r>
      <w:proofErr w:type="spellEnd"/>
      <w:r w:rsidR="00EA63AA">
        <w:rPr>
          <w:rFonts w:asciiTheme="majorBidi" w:hAnsiTheme="majorBidi" w:cstheme="majorBidi"/>
          <w:kern w:val="1"/>
        </w:rPr>
        <w:t xml:space="preserve"> described, </w:t>
      </w:r>
      <w:r w:rsidRPr="00D03468">
        <w:rPr>
          <w:rFonts w:asciiTheme="majorBidi" w:hAnsiTheme="majorBidi" w:cstheme="majorBidi"/>
          <w:kern w:val="1"/>
        </w:rPr>
        <w:t xml:space="preserve">but </w:t>
      </w:r>
      <w:r w:rsidR="00EA63AA">
        <w:rPr>
          <w:rFonts w:asciiTheme="majorBidi" w:hAnsiTheme="majorBidi" w:cstheme="majorBidi"/>
          <w:kern w:val="1"/>
        </w:rPr>
        <w:t xml:space="preserve">that </w:t>
      </w:r>
      <w:r w:rsidR="00604D3B">
        <w:rPr>
          <w:rFonts w:asciiTheme="majorBidi" w:hAnsiTheme="majorBidi" w:cstheme="majorBidi"/>
          <w:kern w:val="1"/>
        </w:rPr>
        <w:t xml:space="preserve">act of </w:t>
      </w:r>
      <w:r w:rsidR="00EA63AA">
        <w:rPr>
          <w:rFonts w:asciiTheme="majorBidi" w:hAnsiTheme="majorBidi" w:cstheme="majorBidi"/>
          <w:kern w:val="1"/>
        </w:rPr>
        <w:t>“telling truth</w:t>
      </w:r>
      <w:proofErr w:type="gramStart"/>
      <w:r w:rsidR="00EA63AA">
        <w:rPr>
          <w:rFonts w:asciiTheme="majorBidi" w:hAnsiTheme="majorBidi" w:cstheme="majorBidi"/>
          <w:kern w:val="1"/>
        </w:rPr>
        <w:t>” was</w:t>
      </w:r>
      <w:proofErr w:type="gramEnd"/>
      <w:r w:rsidR="00EA63AA">
        <w:rPr>
          <w:rFonts w:asciiTheme="majorBidi" w:hAnsiTheme="majorBidi" w:cstheme="majorBidi"/>
          <w:kern w:val="1"/>
        </w:rPr>
        <w:t xml:space="preserve"> telling a story that was meaningful to the audience, that spoke to the audience, that reflected the difficult world in which they were living, that brought artists and audience together in a story about the now.</w:t>
      </w:r>
      <w:r w:rsidRPr="00D03468">
        <w:rPr>
          <w:rFonts w:asciiTheme="majorBidi" w:hAnsiTheme="majorBidi" w:cstheme="majorBidi"/>
          <w:kern w:val="1"/>
        </w:rPr>
        <w:t xml:space="preserve"> </w:t>
      </w:r>
      <w:r w:rsidR="00472135" w:rsidRPr="00D03468">
        <w:rPr>
          <w:rFonts w:asciiTheme="majorBidi" w:hAnsiTheme="majorBidi" w:cstheme="majorBidi"/>
          <w:kern w:val="1"/>
        </w:rPr>
        <w:t xml:space="preserve">In a different world, a play about famine performed in a time of famine could have been cathartic. Watching a character like the Musician disillusioned with Communism could have been </w:t>
      </w:r>
      <w:r w:rsidR="00EA63AA">
        <w:rPr>
          <w:rFonts w:asciiTheme="majorBidi" w:hAnsiTheme="majorBidi" w:cstheme="majorBidi"/>
          <w:kern w:val="1"/>
        </w:rPr>
        <w:t>important</w:t>
      </w:r>
      <w:r w:rsidR="00472135" w:rsidRPr="00D03468">
        <w:rPr>
          <w:rFonts w:asciiTheme="majorBidi" w:hAnsiTheme="majorBidi" w:cstheme="majorBidi"/>
          <w:kern w:val="1"/>
        </w:rPr>
        <w:t xml:space="preserve"> for an audience, in which several members</w:t>
      </w:r>
      <w:r w:rsidR="00EA63AA">
        <w:rPr>
          <w:rFonts w:asciiTheme="majorBidi" w:hAnsiTheme="majorBidi" w:cstheme="majorBidi"/>
          <w:kern w:val="1"/>
        </w:rPr>
        <w:t>, perhaps,</w:t>
      </w:r>
      <w:r w:rsidR="00472135" w:rsidRPr="00D03468">
        <w:rPr>
          <w:rFonts w:asciiTheme="majorBidi" w:hAnsiTheme="majorBidi" w:cstheme="majorBidi"/>
          <w:kern w:val="1"/>
        </w:rPr>
        <w:t xml:space="preserve"> felt disillusioned themselves, or could have challenged audience members to see the revolution in a different light. </w:t>
      </w:r>
      <w:r w:rsidR="00EA63AA">
        <w:rPr>
          <w:rFonts w:asciiTheme="majorBidi" w:hAnsiTheme="majorBidi" w:cstheme="majorBidi"/>
          <w:kern w:val="1"/>
        </w:rPr>
        <w:t>In short, t</w:t>
      </w:r>
      <w:r w:rsidR="00472135" w:rsidRPr="00D03468">
        <w:rPr>
          <w:rFonts w:asciiTheme="majorBidi" w:hAnsiTheme="majorBidi" w:cstheme="majorBidi"/>
          <w:kern w:val="1"/>
        </w:rPr>
        <w:t>he play could have sparked debate</w:t>
      </w:r>
      <w:r w:rsidRPr="00D03468">
        <w:rPr>
          <w:rFonts w:asciiTheme="majorBidi" w:hAnsiTheme="majorBidi" w:cstheme="majorBidi"/>
          <w:kern w:val="1"/>
        </w:rPr>
        <w:t>, could have led to conversations, maybe even changed policy</w:t>
      </w:r>
      <w:r w:rsidR="00472135" w:rsidRPr="00D03468">
        <w:rPr>
          <w:rFonts w:asciiTheme="majorBidi" w:hAnsiTheme="majorBidi" w:cstheme="majorBidi"/>
          <w:kern w:val="1"/>
        </w:rPr>
        <w:t>.</w:t>
      </w:r>
      <w:r w:rsidRPr="00D03468">
        <w:rPr>
          <w:rFonts w:asciiTheme="majorBidi" w:hAnsiTheme="majorBidi" w:cstheme="majorBidi"/>
          <w:kern w:val="1"/>
        </w:rPr>
        <w:t xml:space="preserve"> </w:t>
      </w:r>
      <w:proofErr w:type="spellStart"/>
      <w:r w:rsidRPr="00D03468">
        <w:rPr>
          <w:rFonts w:asciiTheme="majorBidi" w:hAnsiTheme="majorBidi" w:cstheme="majorBidi"/>
          <w:kern w:val="1"/>
        </w:rPr>
        <w:t>Kulish</w:t>
      </w:r>
      <w:proofErr w:type="spellEnd"/>
      <w:r w:rsidRPr="00D03468">
        <w:rPr>
          <w:rFonts w:asciiTheme="majorBidi" w:hAnsiTheme="majorBidi" w:cstheme="majorBidi"/>
          <w:kern w:val="1"/>
        </w:rPr>
        <w:t xml:space="preserve"> believed in the power of theater to be a public sphere, apart from the state, offering a space for the audience to think and dream.</w:t>
      </w:r>
      <w:r w:rsidR="000A6B20">
        <w:rPr>
          <w:rFonts w:asciiTheme="majorBidi" w:hAnsiTheme="majorBidi" w:cstheme="majorBidi"/>
          <w:kern w:val="1"/>
        </w:rPr>
        <w:t xml:space="preserve"> </w:t>
      </w:r>
      <w:proofErr w:type="spellStart"/>
      <w:r w:rsidR="000A6B20">
        <w:rPr>
          <w:rFonts w:asciiTheme="majorBidi" w:hAnsiTheme="majorBidi" w:cstheme="majorBidi"/>
          <w:kern w:val="1"/>
        </w:rPr>
        <w:t>Kulish</w:t>
      </w:r>
      <w:proofErr w:type="spellEnd"/>
      <w:r w:rsidR="000A6B20">
        <w:rPr>
          <w:rFonts w:asciiTheme="majorBidi" w:hAnsiTheme="majorBidi" w:cstheme="majorBidi"/>
          <w:kern w:val="1"/>
        </w:rPr>
        <w:t xml:space="preserve"> believed in the power of theater to tell the local story—despite what the Empire might order.</w:t>
      </w:r>
      <w:r w:rsidR="00472135" w:rsidRPr="00D03468">
        <w:rPr>
          <w:rFonts w:asciiTheme="majorBidi" w:hAnsiTheme="majorBidi" w:cstheme="majorBidi"/>
          <w:kern w:val="1"/>
        </w:rPr>
        <w:t xml:space="preserve"> </w:t>
      </w:r>
      <w:r w:rsidRPr="00D03468">
        <w:rPr>
          <w:rFonts w:asciiTheme="majorBidi" w:hAnsiTheme="majorBidi" w:cstheme="majorBidi"/>
          <w:kern w:val="1"/>
        </w:rPr>
        <w:t xml:space="preserve">But that was not Soviet theater, and as you know, both </w:t>
      </w:r>
      <w:proofErr w:type="spellStart"/>
      <w:r w:rsidRPr="00D03468">
        <w:rPr>
          <w:rFonts w:asciiTheme="majorBidi" w:hAnsiTheme="majorBidi" w:cstheme="majorBidi"/>
          <w:kern w:val="1"/>
        </w:rPr>
        <w:t>Kulish</w:t>
      </w:r>
      <w:proofErr w:type="spellEnd"/>
      <w:r w:rsidRPr="00D03468">
        <w:rPr>
          <w:rFonts w:asciiTheme="majorBidi" w:hAnsiTheme="majorBidi" w:cstheme="majorBidi"/>
          <w:kern w:val="1"/>
        </w:rPr>
        <w:t xml:space="preserve"> and </w:t>
      </w:r>
      <w:proofErr w:type="spellStart"/>
      <w:r w:rsidRPr="00D03468">
        <w:rPr>
          <w:rFonts w:asciiTheme="majorBidi" w:hAnsiTheme="majorBidi" w:cstheme="majorBidi"/>
          <w:kern w:val="1"/>
        </w:rPr>
        <w:t>Kurbas</w:t>
      </w:r>
      <w:proofErr w:type="spellEnd"/>
      <w:r w:rsidRPr="00D03468">
        <w:rPr>
          <w:rFonts w:asciiTheme="majorBidi" w:hAnsiTheme="majorBidi" w:cstheme="majorBidi"/>
          <w:kern w:val="1"/>
        </w:rPr>
        <w:t xml:space="preserve"> were shot in November 1937. </w:t>
      </w:r>
    </w:p>
    <w:p w14:paraId="2012692C" w14:textId="3B987A33" w:rsidR="006A49E3" w:rsidRPr="00C43437" w:rsidRDefault="006A49E3" w:rsidP="00916BB5">
      <w:pPr>
        <w:spacing w:line="480" w:lineRule="auto"/>
        <w:rPr>
          <w:rFonts w:asciiTheme="majorBidi" w:hAnsiTheme="majorBidi" w:cstheme="majorBidi"/>
          <w:b/>
          <w:bCs/>
        </w:rPr>
      </w:pPr>
      <w:proofErr w:type="spellStart"/>
      <w:r w:rsidRPr="00C43437">
        <w:rPr>
          <w:rFonts w:asciiTheme="majorBidi" w:hAnsiTheme="majorBidi" w:cstheme="majorBidi"/>
          <w:b/>
          <w:bCs/>
        </w:rPr>
        <w:t>Teatr</w:t>
      </w:r>
      <w:proofErr w:type="spellEnd"/>
      <w:r w:rsidRPr="00C43437">
        <w:rPr>
          <w:rFonts w:asciiTheme="majorBidi" w:hAnsiTheme="majorBidi" w:cstheme="majorBidi"/>
          <w:b/>
          <w:bCs/>
        </w:rPr>
        <w:t xml:space="preserve"> </w:t>
      </w:r>
      <w:proofErr w:type="spellStart"/>
      <w:r w:rsidRPr="00C43437">
        <w:rPr>
          <w:rFonts w:asciiTheme="majorBidi" w:hAnsiTheme="majorBidi" w:cstheme="majorBidi"/>
          <w:b/>
          <w:bCs/>
        </w:rPr>
        <w:t>Lesi</w:t>
      </w:r>
      <w:proofErr w:type="spellEnd"/>
      <w:r w:rsidR="00C43437" w:rsidRPr="00C43437">
        <w:rPr>
          <w:rFonts w:asciiTheme="majorBidi" w:hAnsiTheme="majorBidi" w:cstheme="majorBidi"/>
          <w:b/>
          <w:bCs/>
        </w:rPr>
        <w:t>: New Money-Muse Relationships</w:t>
      </w:r>
    </w:p>
    <w:p w14:paraId="62C4D5DD" w14:textId="77777777" w:rsidR="00FB451D" w:rsidRDefault="009B17EC" w:rsidP="00916BB5">
      <w:pPr>
        <w:spacing w:line="480" w:lineRule="auto"/>
        <w:ind w:firstLine="720"/>
        <w:rPr>
          <w:rFonts w:asciiTheme="majorBidi" w:hAnsiTheme="majorBidi" w:cstheme="majorBidi"/>
        </w:rPr>
      </w:pPr>
      <w:r w:rsidRPr="00D03468">
        <w:rPr>
          <w:rFonts w:asciiTheme="majorBidi" w:hAnsiTheme="majorBidi" w:cstheme="majorBidi"/>
        </w:rPr>
        <w:t xml:space="preserve">But this </w:t>
      </w:r>
      <w:r w:rsidR="000B2FC7">
        <w:rPr>
          <w:rFonts w:asciiTheme="majorBidi" w:hAnsiTheme="majorBidi" w:cstheme="majorBidi"/>
        </w:rPr>
        <w:t>belief</w:t>
      </w:r>
      <w:r w:rsidRPr="00D03468">
        <w:rPr>
          <w:rFonts w:asciiTheme="majorBidi" w:hAnsiTheme="majorBidi" w:cstheme="majorBidi"/>
        </w:rPr>
        <w:t xml:space="preserve"> of the power of theater to tell true stories remains. </w:t>
      </w:r>
      <w:r w:rsidR="006A49E3" w:rsidRPr="00D03468">
        <w:rPr>
          <w:rFonts w:asciiTheme="majorBidi" w:hAnsiTheme="majorBidi" w:cstheme="majorBidi"/>
        </w:rPr>
        <w:t xml:space="preserve">I’ll skip forward again to wartime, but pre-February 2022. Another specificity to this place that is today Ukraine is the transformation of cultural infrastructure that was successful in the post-Soviet period. Unlike in Russia, Ukraine seriously cut all funding to the arts after Soviet collapse. </w:t>
      </w:r>
      <w:r w:rsidR="00F06D6C">
        <w:rPr>
          <w:rFonts w:asciiTheme="majorBidi" w:hAnsiTheme="majorBidi" w:cstheme="majorBidi"/>
        </w:rPr>
        <w:t>Artists had to</w:t>
      </w:r>
      <w:r w:rsidR="006A49E3" w:rsidRPr="00D03468">
        <w:rPr>
          <w:rFonts w:asciiTheme="majorBidi" w:hAnsiTheme="majorBidi" w:cstheme="majorBidi"/>
        </w:rPr>
        <w:t xml:space="preserve"> create new workarounds, co-productions, grants, </w:t>
      </w:r>
      <w:r w:rsidR="00F06D6C">
        <w:rPr>
          <w:rFonts w:asciiTheme="majorBidi" w:hAnsiTheme="majorBidi" w:cstheme="majorBidi"/>
        </w:rPr>
        <w:t xml:space="preserve">and </w:t>
      </w:r>
      <w:r w:rsidR="006A49E3" w:rsidRPr="00D03468">
        <w:rPr>
          <w:rFonts w:asciiTheme="majorBidi" w:hAnsiTheme="majorBidi" w:cstheme="majorBidi"/>
        </w:rPr>
        <w:t xml:space="preserve">new ways of thinking about the audience. In 2015 MP Iryna </w:t>
      </w:r>
      <w:proofErr w:type="spellStart"/>
      <w:r w:rsidR="006A49E3" w:rsidRPr="00D03468">
        <w:rPr>
          <w:rFonts w:asciiTheme="majorBidi" w:hAnsiTheme="majorBidi" w:cstheme="majorBidi"/>
        </w:rPr>
        <w:t>Podolyak</w:t>
      </w:r>
      <w:proofErr w:type="spellEnd"/>
      <w:r w:rsidR="006A49E3" w:rsidRPr="00D03468">
        <w:rPr>
          <w:rFonts w:asciiTheme="majorBidi" w:hAnsiTheme="majorBidi" w:cstheme="majorBidi"/>
        </w:rPr>
        <w:t xml:space="preserve"> put through a package of legislation that changed the </w:t>
      </w:r>
      <w:r w:rsidR="00F06D6C">
        <w:rPr>
          <w:rFonts w:asciiTheme="majorBidi" w:hAnsiTheme="majorBidi" w:cstheme="majorBidi"/>
        </w:rPr>
        <w:t>infra</w:t>
      </w:r>
      <w:r w:rsidR="006A49E3" w:rsidRPr="00D03468">
        <w:rPr>
          <w:rFonts w:asciiTheme="majorBidi" w:hAnsiTheme="majorBidi" w:cstheme="majorBidi"/>
        </w:rPr>
        <w:t xml:space="preserve">structure, called the “theater laws,” making 5-year positions for artistic directors, getting rid of the previous </w:t>
      </w:r>
      <w:r w:rsidR="006A49E3" w:rsidRPr="00D03468">
        <w:rPr>
          <w:rFonts w:asciiTheme="majorBidi" w:hAnsiTheme="majorBidi" w:cstheme="majorBidi"/>
        </w:rPr>
        <w:lastRenderedPageBreak/>
        <w:t xml:space="preserve">position of managing director (the admin responsible for party ideology), and making all appointments transparent. There was a lot of discussion and debate about these laws, and we </w:t>
      </w:r>
      <w:r w:rsidR="00F06D6C">
        <w:rPr>
          <w:rFonts w:asciiTheme="majorBidi" w:hAnsiTheme="majorBidi" w:cstheme="majorBidi"/>
        </w:rPr>
        <w:t>have seen</w:t>
      </w:r>
      <w:r w:rsidR="006A49E3" w:rsidRPr="00D03468">
        <w:rPr>
          <w:rFonts w:asciiTheme="majorBidi" w:hAnsiTheme="majorBidi" w:cstheme="majorBidi"/>
        </w:rPr>
        <w:t xml:space="preserve"> some of the challenges, but these laws </w:t>
      </w:r>
      <w:r w:rsidR="00F06D6C">
        <w:rPr>
          <w:rFonts w:asciiTheme="majorBidi" w:hAnsiTheme="majorBidi" w:cstheme="majorBidi"/>
        </w:rPr>
        <w:t>truly</w:t>
      </w:r>
      <w:r w:rsidR="006A49E3" w:rsidRPr="00D03468">
        <w:rPr>
          <w:rFonts w:asciiTheme="majorBidi" w:hAnsiTheme="majorBidi" w:cstheme="majorBidi"/>
        </w:rPr>
        <w:t xml:space="preserve"> changed the landscape. They brought a new generation into theater leadership. </w:t>
      </w:r>
      <w:r w:rsidR="00F06D6C">
        <w:rPr>
          <w:rFonts w:asciiTheme="majorBidi" w:hAnsiTheme="majorBidi" w:cstheme="majorBidi"/>
        </w:rPr>
        <w:t>They brought</w:t>
      </w:r>
      <w:r w:rsidR="006A49E3" w:rsidRPr="00D03468">
        <w:rPr>
          <w:rFonts w:asciiTheme="majorBidi" w:hAnsiTheme="majorBidi" w:cstheme="majorBidi"/>
        </w:rPr>
        <w:t xml:space="preserve"> new faces, </w:t>
      </w:r>
      <w:r w:rsidR="00F06D6C">
        <w:rPr>
          <w:rFonts w:asciiTheme="majorBidi" w:hAnsiTheme="majorBidi" w:cstheme="majorBidi"/>
        </w:rPr>
        <w:t>many</w:t>
      </w:r>
      <w:r w:rsidR="006A49E3" w:rsidRPr="00D03468">
        <w:rPr>
          <w:rFonts w:asciiTheme="majorBidi" w:hAnsiTheme="majorBidi" w:cstheme="majorBidi"/>
        </w:rPr>
        <w:t xml:space="preserve"> new women, </w:t>
      </w:r>
      <w:r w:rsidR="00F06D6C">
        <w:rPr>
          <w:rFonts w:asciiTheme="majorBidi" w:hAnsiTheme="majorBidi" w:cstheme="majorBidi"/>
        </w:rPr>
        <w:t xml:space="preserve">for example, </w:t>
      </w:r>
      <w:r w:rsidR="006A49E3" w:rsidRPr="00D03468">
        <w:rPr>
          <w:rFonts w:asciiTheme="majorBidi" w:hAnsiTheme="majorBidi" w:cstheme="majorBidi"/>
        </w:rPr>
        <w:t>and new funding opportunities, and also, of course, new institutions, such as the Ukrainian Cultural Fund and the Ukrainian Institute, both of which funded and promoted new people and new projects. Decentralization politically</w:t>
      </w:r>
      <w:r w:rsidR="00FB6E87">
        <w:rPr>
          <w:rFonts w:asciiTheme="majorBidi" w:hAnsiTheme="majorBidi" w:cstheme="majorBidi"/>
        </w:rPr>
        <w:t xml:space="preserve"> </w:t>
      </w:r>
      <w:r w:rsidR="006A49E3" w:rsidRPr="00D03468">
        <w:rPr>
          <w:rFonts w:asciiTheme="majorBidi" w:hAnsiTheme="majorBidi" w:cstheme="majorBidi"/>
        </w:rPr>
        <w:t>also meant decentralization culturally and theaters received more funding from local city councils. This new cultural infrastructure shapes what stories can be told</w:t>
      </w:r>
      <w:r w:rsidR="00FB451D">
        <w:rPr>
          <w:rFonts w:asciiTheme="majorBidi" w:hAnsiTheme="majorBidi" w:cstheme="majorBidi"/>
        </w:rPr>
        <w:t xml:space="preserve"> and re-tools the relationship between the money and the muse</w:t>
      </w:r>
      <w:r w:rsidR="006A49E3" w:rsidRPr="00D03468">
        <w:rPr>
          <w:rFonts w:asciiTheme="majorBidi" w:hAnsiTheme="majorBidi" w:cstheme="majorBidi"/>
        </w:rPr>
        <w:t xml:space="preserve">. </w:t>
      </w:r>
    </w:p>
    <w:p w14:paraId="7D598E5A" w14:textId="52C2CDE4" w:rsidR="006A49E3" w:rsidRPr="00D03468" w:rsidRDefault="006A49E3" w:rsidP="00916BB5">
      <w:pPr>
        <w:spacing w:line="480" w:lineRule="auto"/>
        <w:ind w:firstLine="720"/>
        <w:rPr>
          <w:rFonts w:asciiTheme="majorBidi" w:hAnsiTheme="majorBidi" w:cstheme="majorBidi"/>
        </w:rPr>
      </w:pPr>
      <w:r w:rsidRPr="00D03468">
        <w:rPr>
          <w:rFonts w:asciiTheme="majorBidi" w:hAnsiTheme="majorBidi" w:cstheme="majorBidi"/>
        </w:rPr>
        <w:t xml:space="preserve">Unlike in Russia where theater has had to rely on between-the-lines and subtext, in Ukraine theater </w:t>
      </w:r>
      <w:r w:rsidR="00FB451D">
        <w:rPr>
          <w:rFonts w:asciiTheme="majorBidi" w:hAnsiTheme="majorBidi" w:cstheme="majorBidi"/>
        </w:rPr>
        <w:t>can</w:t>
      </w:r>
      <w:r w:rsidRPr="00D03468">
        <w:rPr>
          <w:rFonts w:asciiTheme="majorBidi" w:hAnsiTheme="majorBidi" w:cstheme="majorBidi"/>
        </w:rPr>
        <w:t xml:space="preserve"> speak directly. This is the former Soviet army theater in </w:t>
      </w:r>
      <w:proofErr w:type="spellStart"/>
      <w:r w:rsidRPr="00D03468">
        <w:rPr>
          <w:rFonts w:asciiTheme="majorBidi" w:hAnsiTheme="majorBidi" w:cstheme="majorBidi"/>
        </w:rPr>
        <w:t>Lviv</w:t>
      </w:r>
      <w:proofErr w:type="spellEnd"/>
      <w:r w:rsidRPr="00D03468">
        <w:rPr>
          <w:rFonts w:asciiTheme="majorBidi" w:hAnsiTheme="majorBidi" w:cstheme="majorBidi"/>
        </w:rPr>
        <w:t xml:space="preserve">, now a very cool Ukrainian-language theater </w:t>
      </w:r>
      <w:r w:rsidR="00FB6E87">
        <w:rPr>
          <w:rFonts w:asciiTheme="majorBidi" w:hAnsiTheme="majorBidi" w:cstheme="majorBidi"/>
        </w:rPr>
        <w:t xml:space="preserve">called </w:t>
      </w:r>
      <w:proofErr w:type="spellStart"/>
      <w:r w:rsidRPr="00D03468">
        <w:rPr>
          <w:rFonts w:asciiTheme="majorBidi" w:hAnsiTheme="majorBidi" w:cstheme="majorBidi"/>
        </w:rPr>
        <w:t>Teatr</w:t>
      </w:r>
      <w:proofErr w:type="spellEnd"/>
      <w:r w:rsidRPr="00D03468">
        <w:rPr>
          <w:rFonts w:asciiTheme="majorBidi" w:hAnsiTheme="majorBidi" w:cstheme="majorBidi"/>
        </w:rPr>
        <w:t xml:space="preserve"> </w:t>
      </w:r>
      <w:proofErr w:type="spellStart"/>
      <w:r w:rsidRPr="00D03468">
        <w:rPr>
          <w:rFonts w:asciiTheme="majorBidi" w:hAnsiTheme="majorBidi" w:cstheme="majorBidi"/>
        </w:rPr>
        <w:t>Lesi</w:t>
      </w:r>
      <w:proofErr w:type="spellEnd"/>
      <w:r w:rsidRPr="00D03468">
        <w:rPr>
          <w:rFonts w:asciiTheme="majorBidi" w:hAnsiTheme="majorBidi" w:cstheme="majorBidi"/>
        </w:rPr>
        <w:t xml:space="preserve"> with an activist artistic team</w:t>
      </w:r>
      <w:r w:rsidR="00FB6E87">
        <w:rPr>
          <w:rFonts w:asciiTheme="majorBidi" w:hAnsiTheme="majorBidi" w:cstheme="majorBidi"/>
        </w:rPr>
        <w:t xml:space="preserve">—largely women, telling stories about Donbas, about the war, about loneliness, about </w:t>
      </w:r>
      <w:proofErr w:type="spellStart"/>
      <w:r w:rsidR="00FB6E87">
        <w:rPr>
          <w:rFonts w:asciiTheme="majorBidi" w:hAnsiTheme="majorBidi" w:cstheme="majorBidi"/>
        </w:rPr>
        <w:t>heros</w:t>
      </w:r>
      <w:proofErr w:type="spellEnd"/>
      <w:r w:rsidR="00FB6E87">
        <w:rPr>
          <w:rFonts w:asciiTheme="majorBidi" w:hAnsiTheme="majorBidi" w:cstheme="majorBidi"/>
        </w:rPr>
        <w:t>, and about ourselves</w:t>
      </w:r>
      <w:r w:rsidRPr="00D03468">
        <w:rPr>
          <w:rFonts w:asciiTheme="majorBidi" w:hAnsiTheme="majorBidi" w:cstheme="majorBidi"/>
        </w:rPr>
        <w:t>.</w:t>
      </w:r>
      <w:r w:rsidR="00FB451D">
        <w:rPr>
          <w:rFonts w:asciiTheme="majorBidi" w:hAnsiTheme="majorBidi" w:cstheme="majorBidi"/>
        </w:rPr>
        <w:t xml:space="preserve"> My city renovates my theater—the banner reads—because the city council (decentralization!) funded renovation of the roof; and it’s “my theater”—not the state’s theater, not the empire’s theater, but the theater of passersby who want to experience stories that resonate with their own lives.</w:t>
      </w:r>
      <w:r w:rsidR="007D6548" w:rsidRPr="00D03468">
        <w:rPr>
          <w:rStyle w:val="FootnoteReference"/>
          <w:rFonts w:asciiTheme="majorBidi" w:hAnsiTheme="majorBidi" w:cstheme="majorBidi"/>
        </w:rPr>
        <w:footnoteReference w:id="6"/>
      </w:r>
    </w:p>
    <w:p w14:paraId="6FB71CEF" w14:textId="16617760" w:rsidR="006A49E3" w:rsidRPr="00D03468" w:rsidRDefault="00AE3112" w:rsidP="00FB451D">
      <w:pPr>
        <w:spacing w:line="480" w:lineRule="auto"/>
        <w:ind w:firstLine="720"/>
        <w:rPr>
          <w:rFonts w:asciiTheme="majorBidi" w:hAnsiTheme="majorBidi" w:cstheme="majorBidi"/>
        </w:rPr>
      </w:pPr>
      <w:r>
        <w:rPr>
          <w:rFonts w:asciiTheme="majorBidi" w:hAnsiTheme="majorBidi" w:cstheme="majorBidi"/>
        </w:rPr>
        <w:t>The</w:t>
      </w:r>
      <w:r w:rsidR="006A49E3" w:rsidRPr="00D03468">
        <w:rPr>
          <w:rFonts w:asciiTheme="majorBidi" w:hAnsiTheme="majorBidi" w:cstheme="majorBidi"/>
        </w:rPr>
        <w:t xml:space="preserve"> study </w:t>
      </w:r>
      <w:r>
        <w:rPr>
          <w:rFonts w:asciiTheme="majorBidi" w:hAnsiTheme="majorBidi" w:cstheme="majorBidi"/>
        </w:rPr>
        <w:t xml:space="preserve">of </w:t>
      </w:r>
      <w:r w:rsidR="006A49E3" w:rsidRPr="00D03468">
        <w:rPr>
          <w:rFonts w:asciiTheme="majorBidi" w:hAnsiTheme="majorBidi" w:cstheme="majorBidi"/>
        </w:rPr>
        <w:t xml:space="preserve">Ukrainian theater has been sidelined in two ways, relegated to the periphery in the study of Russian/Soviet theater as merely a national folk theater or lesser Meyerhold, and sidelined by Eastern Europe or Europe because it is too Soviet. Ukraine </w:t>
      </w:r>
      <w:r w:rsidR="00C335B6">
        <w:rPr>
          <w:rFonts w:asciiTheme="majorBidi" w:hAnsiTheme="majorBidi" w:cstheme="majorBidi"/>
        </w:rPr>
        <w:t xml:space="preserve">itself </w:t>
      </w:r>
      <w:r w:rsidR="006A49E3" w:rsidRPr="00D03468">
        <w:rPr>
          <w:rFonts w:asciiTheme="majorBidi" w:hAnsiTheme="majorBidi" w:cstheme="majorBidi"/>
        </w:rPr>
        <w:t xml:space="preserve">falls away. But this story of how Ukraine </w:t>
      </w:r>
      <w:r w:rsidR="00252E65" w:rsidRPr="00D03468">
        <w:rPr>
          <w:rFonts w:asciiTheme="majorBidi" w:hAnsiTheme="majorBidi" w:cstheme="majorBidi"/>
        </w:rPr>
        <w:t xml:space="preserve">fairly successfully </w:t>
      </w:r>
      <w:r w:rsidR="006A49E3" w:rsidRPr="00D03468">
        <w:rPr>
          <w:rFonts w:asciiTheme="majorBidi" w:hAnsiTheme="majorBidi" w:cstheme="majorBidi"/>
        </w:rPr>
        <w:t xml:space="preserve">re-tooled the relationship between state, society, and the </w:t>
      </w:r>
      <w:r w:rsidR="006A49E3" w:rsidRPr="00D03468">
        <w:rPr>
          <w:rFonts w:asciiTheme="majorBidi" w:hAnsiTheme="majorBidi" w:cstheme="majorBidi"/>
        </w:rPr>
        <w:lastRenderedPageBreak/>
        <w:t>arts</w:t>
      </w:r>
      <w:r w:rsidR="00C335B6">
        <w:rPr>
          <w:rFonts w:asciiTheme="majorBidi" w:hAnsiTheme="majorBidi" w:cstheme="majorBidi"/>
        </w:rPr>
        <w:t>—the money and the muse--</w:t>
      </w:r>
      <w:r w:rsidR="006A49E3" w:rsidRPr="00D03468">
        <w:rPr>
          <w:rFonts w:asciiTheme="majorBidi" w:hAnsiTheme="majorBidi" w:cstheme="majorBidi"/>
        </w:rPr>
        <w:t xml:space="preserve">is crucial for understanding the rich response in theater to the war today. </w:t>
      </w:r>
      <w:r w:rsidR="003526B6" w:rsidRPr="00D03468">
        <w:rPr>
          <w:rFonts w:asciiTheme="majorBidi" w:hAnsiTheme="majorBidi" w:cstheme="majorBidi"/>
        </w:rPr>
        <w:t>Ukraine is telling the story of war today. Theaters are active, abroad and in Ukraine. Several collections of new plays have been published</w:t>
      </w:r>
      <w:r w:rsidR="0041731B">
        <w:rPr>
          <w:rFonts w:asciiTheme="majorBidi" w:hAnsiTheme="majorBidi" w:cstheme="majorBidi"/>
        </w:rPr>
        <w:t>,</w:t>
      </w:r>
      <w:r w:rsidR="000B3FB3" w:rsidRPr="00D03468">
        <w:rPr>
          <w:rFonts w:asciiTheme="majorBidi" w:hAnsiTheme="majorBidi" w:cstheme="majorBidi"/>
        </w:rPr>
        <w:t xml:space="preserve"> and there are workshops on how to tell the story of war</w:t>
      </w:r>
      <w:r w:rsidR="003526B6" w:rsidRPr="00D03468">
        <w:rPr>
          <w:rFonts w:asciiTheme="majorBidi" w:hAnsiTheme="majorBidi" w:cstheme="majorBidi"/>
        </w:rPr>
        <w:t>.</w:t>
      </w:r>
      <w:r w:rsidR="0041731B">
        <w:rPr>
          <w:rFonts w:asciiTheme="majorBidi" w:hAnsiTheme="majorBidi" w:cstheme="majorBidi"/>
        </w:rPr>
        <w:t xml:space="preserve"> </w:t>
      </w:r>
      <w:r w:rsidR="005D51AD">
        <w:rPr>
          <w:rFonts w:asciiTheme="majorBidi" w:hAnsiTheme="majorBidi" w:cstheme="majorBidi"/>
        </w:rPr>
        <w:t xml:space="preserve">Students, including ones I teach online in </w:t>
      </w:r>
      <w:proofErr w:type="spellStart"/>
      <w:r w:rsidR="005D51AD">
        <w:rPr>
          <w:rFonts w:asciiTheme="majorBidi" w:hAnsiTheme="majorBidi" w:cstheme="majorBidi"/>
        </w:rPr>
        <w:t>Lviv</w:t>
      </w:r>
      <w:proofErr w:type="spellEnd"/>
      <w:r w:rsidR="005D51AD">
        <w:rPr>
          <w:rFonts w:asciiTheme="majorBidi" w:hAnsiTheme="majorBidi" w:cstheme="majorBidi"/>
        </w:rPr>
        <w:t xml:space="preserve">, are actively thinking about what it means to make theater during war, and are doing projects from </w:t>
      </w:r>
      <w:proofErr w:type="spellStart"/>
      <w:r w:rsidR="005D51AD">
        <w:rPr>
          <w:rFonts w:asciiTheme="majorBidi" w:hAnsiTheme="majorBidi" w:cstheme="majorBidi"/>
        </w:rPr>
        <w:t>Kharkiv</w:t>
      </w:r>
      <w:proofErr w:type="spellEnd"/>
      <w:r w:rsidR="005D51AD">
        <w:rPr>
          <w:rFonts w:asciiTheme="majorBidi" w:hAnsiTheme="majorBidi" w:cstheme="majorBidi"/>
        </w:rPr>
        <w:t xml:space="preserve"> to </w:t>
      </w:r>
      <w:proofErr w:type="spellStart"/>
      <w:r w:rsidR="005D51AD">
        <w:rPr>
          <w:rFonts w:asciiTheme="majorBidi" w:hAnsiTheme="majorBidi" w:cstheme="majorBidi"/>
        </w:rPr>
        <w:t>Lviv</w:t>
      </w:r>
      <w:proofErr w:type="spellEnd"/>
      <w:r w:rsidR="005D51AD">
        <w:rPr>
          <w:rFonts w:asciiTheme="majorBidi" w:hAnsiTheme="majorBidi" w:cstheme="majorBidi"/>
        </w:rPr>
        <w:t xml:space="preserve">, even under threat of missiles. </w:t>
      </w:r>
    </w:p>
    <w:p w14:paraId="0D24FCE9" w14:textId="56CCC42B" w:rsidR="007A7B04" w:rsidRDefault="007A7B04" w:rsidP="00916BB5">
      <w:pPr>
        <w:spacing w:line="480" w:lineRule="auto"/>
        <w:ind w:firstLine="720"/>
        <w:rPr>
          <w:rFonts w:asciiTheme="majorBidi" w:hAnsiTheme="majorBidi" w:cstheme="majorBidi"/>
        </w:rPr>
      </w:pPr>
      <w:r>
        <w:rPr>
          <w:rFonts w:asciiTheme="majorBidi" w:hAnsiTheme="majorBidi" w:cstheme="majorBidi"/>
        </w:rPr>
        <w:t xml:space="preserve">As we think about the long trajectory of Ukrainian theater resisting empire, we can imagine the artists of the past, who created art amid oppression and violence, standing behind the young artists of today. </w:t>
      </w:r>
      <w:r w:rsidR="0060676C">
        <w:rPr>
          <w:rFonts w:asciiTheme="majorBidi" w:hAnsiTheme="majorBidi" w:cstheme="majorBidi"/>
        </w:rPr>
        <w:t xml:space="preserve">And let’s remember that the </w:t>
      </w:r>
      <w:proofErr w:type="spellStart"/>
      <w:r w:rsidR="0060676C">
        <w:rPr>
          <w:rFonts w:asciiTheme="majorBidi" w:hAnsiTheme="majorBidi" w:cstheme="majorBidi"/>
        </w:rPr>
        <w:t>Berezil</w:t>
      </w:r>
      <w:proofErr w:type="spellEnd"/>
      <w:r w:rsidR="0060676C">
        <w:rPr>
          <w:rFonts w:asciiTheme="majorBidi" w:hAnsiTheme="majorBidi" w:cstheme="majorBidi"/>
        </w:rPr>
        <w:t xml:space="preserve">—perhaps the most famous theater of Ukraine—arose after war. </w:t>
      </w:r>
      <w:proofErr w:type="gramStart"/>
      <w:r w:rsidR="0060676C">
        <w:rPr>
          <w:rFonts w:asciiTheme="majorBidi" w:hAnsiTheme="majorBidi" w:cstheme="majorBidi"/>
        </w:rPr>
        <w:t>Having survived the war, these artists</w:t>
      </w:r>
      <w:proofErr w:type="gramEnd"/>
      <w:r w:rsidR="0060676C">
        <w:rPr>
          <w:rFonts w:asciiTheme="majorBidi" w:hAnsiTheme="majorBidi" w:cstheme="majorBidi"/>
        </w:rPr>
        <w:t xml:space="preserve"> made a new home for telling their stories. May we hope that having survived this war, artists will be making a new </w:t>
      </w:r>
      <w:proofErr w:type="spellStart"/>
      <w:r w:rsidR="0060676C">
        <w:rPr>
          <w:rFonts w:asciiTheme="majorBidi" w:hAnsiTheme="majorBidi" w:cstheme="majorBidi"/>
        </w:rPr>
        <w:t>Berezil</w:t>
      </w:r>
      <w:proofErr w:type="spellEnd"/>
      <w:r w:rsidR="0060676C">
        <w:rPr>
          <w:rFonts w:asciiTheme="majorBidi" w:hAnsiTheme="majorBidi" w:cstheme="majorBidi"/>
        </w:rPr>
        <w:t xml:space="preserve"> for post-victory Ukraine.</w:t>
      </w:r>
    </w:p>
    <w:p w14:paraId="30F3386B" w14:textId="77777777" w:rsidR="007A7B04" w:rsidRDefault="007A7B04" w:rsidP="00916BB5">
      <w:pPr>
        <w:spacing w:line="480" w:lineRule="auto"/>
        <w:ind w:firstLine="720"/>
        <w:rPr>
          <w:rFonts w:asciiTheme="majorBidi" w:hAnsiTheme="majorBidi" w:cstheme="majorBidi"/>
        </w:rPr>
      </w:pPr>
    </w:p>
    <w:p w14:paraId="7ABC9984" w14:textId="16BC4343" w:rsidR="008F6753" w:rsidRPr="00D03468" w:rsidRDefault="008F6753" w:rsidP="00916BB5">
      <w:pPr>
        <w:spacing w:line="480" w:lineRule="auto"/>
        <w:ind w:firstLine="720"/>
        <w:rPr>
          <w:rFonts w:asciiTheme="majorBidi" w:hAnsiTheme="majorBidi" w:cstheme="majorBidi"/>
        </w:rPr>
      </w:pPr>
    </w:p>
    <w:sectPr w:rsidR="008F6753" w:rsidRPr="00D03468" w:rsidSect="009671E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0FB8" w14:textId="77777777" w:rsidR="00923C7D" w:rsidRDefault="00923C7D" w:rsidP="00472135">
      <w:r>
        <w:separator/>
      </w:r>
    </w:p>
  </w:endnote>
  <w:endnote w:type="continuationSeparator" w:id="0">
    <w:p w14:paraId="4D2B2510" w14:textId="77777777" w:rsidR="00923C7D" w:rsidRDefault="00923C7D" w:rsidP="0047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1323130"/>
      <w:docPartObj>
        <w:docPartGallery w:val="Page Numbers (Bottom of Page)"/>
        <w:docPartUnique/>
      </w:docPartObj>
    </w:sdtPr>
    <w:sdtContent>
      <w:p w14:paraId="75F65739" w14:textId="08528259" w:rsidR="00F44598" w:rsidRDefault="00F44598" w:rsidP="00E211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079546" w14:textId="77777777" w:rsidR="00F44598" w:rsidRDefault="00F44598" w:rsidP="00F445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35822"/>
      <w:docPartObj>
        <w:docPartGallery w:val="Page Numbers (Bottom of Page)"/>
        <w:docPartUnique/>
      </w:docPartObj>
    </w:sdtPr>
    <w:sdtContent>
      <w:p w14:paraId="402AB5E2" w14:textId="040E7366" w:rsidR="00F44598" w:rsidRDefault="00F44598" w:rsidP="00E211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57AA3C" w14:textId="77777777" w:rsidR="00F44598" w:rsidRDefault="00F44598" w:rsidP="00F445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EDC8" w14:textId="77777777" w:rsidR="00923C7D" w:rsidRDefault="00923C7D" w:rsidP="00472135">
      <w:r>
        <w:separator/>
      </w:r>
    </w:p>
  </w:footnote>
  <w:footnote w:type="continuationSeparator" w:id="0">
    <w:p w14:paraId="7A70F89A" w14:textId="77777777" w:rsidR="00923C7D" w:rsidRDefault="00923C7D" w:rsidP="00472135">
      <w:r>
        <w:continuationSeparator/>
      </w:r>
    </w:p>
  </w:footnote>
  <w:footnote w:id="1">
    <w:p w14:paraId="5882A4E8" w14:textId="796C0132" w:rsidR="005C79B4" w:rsidRPr="00D03468" w:rsidRDefault="005C79B4">
      <w:pPr>
        <w:pStyle w:val="FootnoteText"/>
        <w:rPr>
          <w:rFonts w:asciiTheme="majorBidi" w:hAnsiTheme="majorBidi" w:cstheme="majorBidi"/>
          <w:sz w:val="20"/>
          <w:szCs w:val="20"/>
        </w:rPr>
      </w:pPr>
      <w:r w:rsidRPr="00D03468">
        <w:rPr>
          <w:rStyle w:val="FootnoteReference"/>
          <w:rFonts w:asciiTheme="majorBidi" w:hAnsiTheme="majorBidi" w:cstheme="majorBidi"/>
          <w:sz w:val="20"/>
          <w:szCs w:val="20"/>
        </w:rPr>
        <w:footnoteRef/>
      </w:r>
      <w:r w:rsidRPr="00D03468">
        <w:rPr>
          <w:rFonts w:asciiTheme="majorBidi" w:hAnsiTheme="majorBidi" w:cstheme="majorBidi"/>
          <w:sz w:val="20"/>
          <w:szCs w:val="20"/>
        </w:rPr>
        <w:t xml:space="preserve"> In this section, I rely on material from my book </w:t>
      </w:r>
      <w:r w:rsidRPr="00D03468">
        <w:rPr>
          <w:rFonts w:asciiTheme="majorBidi" w:hAnsiTheme="majorBidi" w:cstheme="majorBidi"/>
          <w:i/>
          <w:iCs/>
          <w:sz w:val="20"/>
          <w:szCs w:val="20"/>
        </w:rPr>
        <w:t>Beau Monde on Empire’s Edge: State and Stage in Soviet Ukraine</w:t>
      </w:r>
      <w:r w:rsidRPr="00D03468">
        <w:rPr>
          <w:rFonts w:asciiTheme="majorBidi" w:hAnsiTheme="majorBidi" w:cstheme="majorBidi"/>
          <w:sz w:val="20"/>
          <w:szCs w:val="20"/>
        </w:rPr>
        <w:t xml:space="preserve"> (Toronto, 2017; paperback, 2023), esp. Chapter 1; see also </w:t>
      </w:r>
      <w:r w:rsidR="00565ADA">
        <w:rPr>
          <w:rFonts w:asciiTheme="majorBidi" w:hAnsiTheme="majorBidi" w:cstheme="majorBidi"/>
          <w:sz w:val="20"/>
          <w:szCs w:val="20"/>
        </w:rPr>
        <w:t xml:space="preserve">Hanna </w:t>
      </w:r>
      <w:proofErr w:type="spellStart"/>
      <w:r w:rsidR="00565ADA">
        <w:rPr>
          <w:rFonts w:asciiTheme="majorBidi" w:hAnsiTheme="majorBidi" w:cstheme="majorBidi"/>
          <w:sz w:val="20"/>
          <w:szCs w:val="20"/>
        </w:rPr>
        <w:t>Veselovs’ka</w:t>
      </w:r>
      <w:proofErr w:type="spellEnd"/>
      <w:r w:rsidR="00565ADA">
        <w:rPr>
          <w:rFonts w:asciiTheme="majorBidi" w:hAnsiTheme="majorBidi" w:cstheme="majorBidi"/>
          <w:sz w:val="20"/>
          <w:szCs w:val="20"/>
        </w:rPr>
        <w:t xml:space="preserve">, </w:t>
      </w:r>
      <w:proofErr w:type="spellStart"/>
      <w:r w:rsidR="00565ADA">
        <w:rPr>
          <w:rFonts w:asciiTheme="majorBidi" w:hAnsiTheme="majorBidi" w:cstheme="majorBidi"/>
          <w:sz w:val="20"/>
          <w:szCs w:val="20"/>
        </w:rPr>
        <w:t>Teatr</w:t>
      </w:r>
      <w:proofErr w:type="spellEnd"/>
      <w:r w:rsidR="00565ADA">
        <w:rPr>
          <w:rFonts w:asciiTheme="majorBidi" w:hAnsiTheme="majorBidi" w:cstheme="majorBidi"/>
          <w:sz w:val="20"/>
          <w:szCs w:val="20"/>
        </w:rPr>
        <w:t xml:space="preserve"> </w:t>
      </w:r>
      <w:proofErr w:type="spellStart"/>
      <w:r w:rsidR="00565ADA">
        <w:rPr>
          <w:rFonts w:asciiTheme="majorBidi" w:hAnsiTheme="majorBidi" w:cstheme="majorBidi"/>
          <w:sz w:val="20"/>
          <w:szCs w:val="20"/>
        </w:rPr>
        <w:t>Mykoly</w:t>
      </w:r>
      <w:proofErr w:type="spellEnd"/>
      <w:r w:rsidR="00565ADA">
        <w:rPr>
          <w:rFonts w:asciiTheme="majorBidi" w:hAnsiTheme="majorBidi" w:cstheme="majorBidi"/>
          <w:sz w:val="20"/>
          <w:szCs w:val="20"/>
        </w:rPr>
        <w:t xml:space="preserve"> </w:t>
      </w:r>
      <w:proofErr w:type="spellStart"/>
      <w:r w:rsidR="00565ADA">
        <w:rPr>
          <w:rFonts w:asciiTheme="majorBidi" w:hAnsiTheme="majorBidi" w:cstheme="majorBidi"/>
          <w:sz w:val="20"/>
          <w:szCs w:val="20"/>
        </w:rPr>
        <w:t>Sadovs’koho</w:t>
      </w:r>
      <w:proofErr w:type="spellEnd"/>
      <w:r w:rsidR="00565ADA">
        <w:rPr>
          <w:rFonts w:asciiTheme="majorBidi" w:hAnsiTheme="majorBidi" w:cstheme="majorBidi"/>
          <w:sz w:val="20"/>
          <w:szCs w:val="20"/>
        </w:rPr>
        <w:t xml:space="preserve"> (</w:t>
      </w:r>
      <w:r w:rsidRPr="00D03468">
        <w:rPr>
          <w:rFonts w:asciiTheme="majorBidi" w:hAnsiTheme="majorBidi" w:cstheme="majorBidi"/>
          <w:sz w:val="20"/>
          <w:szCs w:val="20"/>
        </w:rPr>
        <w:t xml:space="preserve">Kyiv: </w:t>
      </w:r>
      <w:proofErr w:type="spellStart"/>
      <w:r w:rsidRPr="00D03468">
        <w:rPr>
          <w:rFonts w:asciiTheme="majorBidi" w:hAnsiTheme="majorBidi" w:cstheme="majorBidi"/>
          <w:sz w:val="20"/>
          <w:szCs w:val="20"/>
        </w:rPr>
        <w:t>Tempora</w:t>
      </w:r>
      <w:proofErr w:type="spellEnd"/>
      <w:r w:rsidRPr="00D03468">
        <w:rPr>
          <w:rFonts w:asciiTheme="majorBidi" w:hAnsiTheme="majorBidi" w:cstheme="majorBidi"/>
          <w:sz w:val="20"/>
          <w:szCs w:val="20"/>
        </w:rPr>
        <w:t>, 2018</w:t>
      </w:r>
      <w:r w:rsidR="00565ADA">
        <w:rPr>
          <w:rFonts w:asciiTheme="majorBidi" w:hAnsiTheme="majorBidi" w:cstheme="majorBidi"/>
          <w:sz w:val="20"/>
          <w:szCs w:val="20"/>
        </w:rPr>
        <w:t>)</w:t>
      </w:r>
      <w:r w:rsidR="00EE2F04" w:rsidRPr="00D03468">
        <w:rPr>
          <w:rFonts w:asciiTheme="majorBidi" w:hAnsiTheme="majorBidi" w:cstheme="majorBidi"/>
          <w:sz w:val="20"/>
          <w:szCs w:val="20"/>
        </w:rPr>
        <w:t xml:space="preserve">; For more on early Soviet theater, and how it is </w:t>
      </w:r>
      <w:r w:rsidR="00565ADA">
        <w:rPr>
          <w:rFonts w:asciiTheme="majorBidi" w:hAnsiTheme="majorBidi" w:cstheme="majorBidi"/>
          <w:sz w:val="20"/>
          <w:szCs w:val="20"/>
        </w:rPr>
        <w:t xml:space="preserve">most commonly </w:t>
      </w:r>
      <w:r w:rsidR="00EE2F04" w:rsidRPr="00D03468">
        <w:rPr>
          <w:rFonts w:asciiTheme="majorBidi" w:hAnsiTheme="majorBidi" w:cstheme="majorBidi"/>
          <w:sz w:val="20"/>
          <w:szCs w:val="20"/>
        </w:rPr>
        <w:t xml:space="preserve">explained, </w:t>
      </w:r>
      <w:r w:rsidR="00565ADA">
        <w:rPr>
          <w:rFonts w:asciiTheme="majorBidi" w:hAnsiTheme="majorBidi" w:cstheme="majorBidi"/>
          <w:sz w:val="20"/>
          <w:szCs w:val="20"/>
        </w:rPr>
        <w:t xml:space="preserve">as centered in Russia and </w:t>
      </w:r>
      <w:r w:rsidR="00EE2F04" w:rsidRPr="00D03468">
        <w:rPr>
          <w:rFonts w:asciiTheme="majorBidi" w:hAnsiTheme="majorBidi" w:cstheme="majorBidi"/>
          <w:sz w:val="20"/>
          <w:szCs w:val="20"/>
        </w:rPr>
        <w:t xml:space="preserve">largely ignoring place, see Laurence </w:t>
      </w:r>
      <w:proofErr w:type="spellStart"/>
      <w:r w:rsidR="00EE2F04" w:rsidRPr="00D03468">
        <w:rPr>
          <w:rFonts w:asciiTheme="majorBidi" w:hAnsiTheme="majorBidi" w:cstheme="majorBidi"/>
          <w:sz w:val="20"/>
          <w:szCs w:val="20"/>
        </w:rPr>
        <w:t>Senelick</w:t>
      </w:r>
      <w:proofErr w:type="spellEnd"/>
      <w:r w:rsidR="00EE2F04" w:rsidRPr="00D03468">
        <w:rPr>
          <w:rFonts w:asciiTheme="majorBidi" w:hAnsiTheme="majorBidi" w:cstheme="majorBidi"/>
          <w:sz w:val="20"/>
          <w:szCs w:val="20"/>
        </w:rPr>
        <w:t xml:space="preserve">, </w:t>
      </w:r>
      <w:r w:rsidR="00EE2F04" w:rsidRPr="00D03468">
        <w:rPr>
          <w:rFonts w:asciiTheme="majorBidi" w:hAnsiTheme="majorBidi" w:cstheme="majorBidi"/>
          <w:i/>
          <w:sz w:val="20"/>
          <w:szCs w:val="20"/>
        </w:rPr>
        <w:t>The Soviet Theater: A Documentary History</w:t>
      </w:r>
      <w:r w:rsidR="00EE2F04" w:rsidRPr="00D03468">
        <w:rPr>
          <w:rFonts w:asciiTheme="majorBidi" w:hAnsiTheme="majorBidi" w:cstheme="majorBidi"/>
          <w:sz w:val="20"/>
          <w:szCs w:val="20"/>
        </w:rPr>
        <w:t xml:space="preserve"> (New Haven, 2014).</w:t>
      </w:r>
    </w:p>
  </w:footnote>
  <w:footnote w:id="2">
    <w:p w14:paraId="6808E20C" w14:textId="3DE01B25" w:rsidR="009139E3" w:rsidRPr="00D03468" w:rsidRDefault="009139E3">
      <w:pPr>
        <w:pStyle w:val="FootnoteText"/>
        <w:rPr>
          <w:rFonts w:asciiTheme="majorBidi" w:hAnsiTheme="majorBidi" w:cstheme="majorBidi"/>
          <w:sz w:val="20"/>
          <w:szCs w:val="20"/>
        </w:rPr>
      </w:pPr>
      <w:r w:rsidRPr="00D03468">
        <w:rPr>
          <w:rStyle w:val="FootnoteReference"/>
          <w:rFonts w:asciiTheme="majorBidi" w:hAnsiTheme="majorBidi" w:cstheme="majorBidi"/>
          <w:sz w:val="20"/>
          <w:szCs w:val="20"/>
        </w:rPr>
        <w:footnoteRef/>
      </w:r>
      <w:r w:rsidRPr="00D03468">
        <w:rPr>
          <w:rFonts w:asciiTheme="majorBidi" w:hAnsiTheme="majorBidi" w:cstheme="majorBidi"/>
          <w:sz w:val="20"/>
          <w:szCs w:val="20"/>
        </w:rPr>
        <w:t xml:space="preserve"> This section is taken from my book, Chapter 4</w:t>
      </w:r>
      <w:r w:rsidR="00416E9E" w:rsidRPr="00D03468">
        <w:rPr>
          <w:rFonts w:asciiTheme="majorBidi" w:hAnsiTheme="majorBidi" w:cstheme="majorBidi"/>
          <w:sz w:val="20"/>
          <w:szCs w:val="20"/>
        </w:rPr>
        <w:t>, pp. 153-156.</w:t>
      </w:r>
    </w:p>
  </w:footnote>
  <w:footnote w:id="3">
    <w:p w14:paraId="44FB0973" w14:textId="77777777" w:rsidR="00472135" w:rsidRPr="00D03468" w:rsidRDefault="00472135" w:rsidP="00472135">
      <w:pPr>
        <w:pStyle w:val="FootnoteText"/>
        <w:rPr>
          <w:rFonts w:asciiTheme="majorBidi" w:hAnsiTheme="majorBidi" w:cstheme="majorBidi"/>
          <w:sz w:val="20"/>
          <w:szCs w:val="20"/>
        </w:rPr>
      </w:pPr>
      <w:r w:rsidRPr="00D03468">
        <w:rPr>
          <w:rStyle w:val="FootnoteReference"/>
          <w:rFonts w:asciiTheme="majorBidi" w:hAnsiTheme="majorBidi" w:cstheme="majorBidi"/>
          <w:sz w:val="20"/>
          <w:szCs w:val="20"/>
        </w:rPr>
        <w:footnoteRef/>
      </w:r>
      <w:r w:rsidRPr="00D03468">
        <w:rPr>
          <w:rFonts w:asciiTheme="majorBidi" w:hAnsiTheme="majorBidi" w:cstheme="majorBidi"/>
          <w:sz w:val="20"/>
          <w:szCs w:val="20"/>
        </w:rPr>
        <w:t xml:space="preserve"> GARF, f. 5508, op. 1, d. 1922, l. 29-30, 78ob; DMTMKU f. </w:t>
      </w:r>
      <w:proofErr w:type="spellStart"/>
      <w:r w:rsidRPr="00D03468">
        <w:rPr>
          <w:rFonts w:asciiTheme="majorBidi" w:hAnsiTheme="majorBidi" w:cstheme="majorBidi"/>
          <w:sz w:val="20"/>
          <w:szCs w:val="20"/>
        </w:rPr>
        <w:t>Vasyl'ko</w:t>
      </w:r>
      <w:proofErr w:type="spellEnd"/>
      <w:r w:rsidRPr="00D03468">
        <w:rPr>
          <w:rFonts w:asciiTheme="majorBidi" w:hAnsiTheme="majorBidi" w:cstheme="majorBidi"/>
          <w:sz w:val="20"/>
          <w:szCs w:val="20"/>
        </w:rPr>
        <w:t>, inv. no. 10343, ark 20.</w:t>
      </w:r>
    </w:p>
  </w:footnote>
  <w:footnote w:id="4">
    <w:p w14:paraId="586EBCE3" w14:textId="77777777" w:rsidR="00472135" w:rsidRPr="00D03468" w:rsidRDefault="00472135" w:rsidP="00472135">
      <w:pPr>
        <w:autoSpaceDE w:val="0"/>
        <w:autoSpaceDN w:val="0"/>
        <w:adjustRightInd w:val="0"/>
        <w:rPr>
          <w:rFonts w:asciiTheme="majorBidi" w:hAnsiTheme="majorBidi" w:cstheme="majorBidi"/>
          <w:sz w:val="20"/>
          <w:szCs w:val="20"/>
        </w:rPr>
      </w:pPr>
      <w:r w:rsidRPr="00D03468">
        <w:rPr>
          <w:rFonts w:asciiTheme="majorBidi" w:hAnsiTheme="majorBidi" w:cstheme="majorBidi"/>
          <w:sz w:val="20"/>
          <w:szCs w:val="20"/>
          <w:vertAlign w:val="superscript"/>
        </w:rPr>
        <w:footnoteRef/>
      </w:r>
      <w:r w:rsidRPr="00D03468">
        <w:rPr>
          <w:rFonts w:asciiTheme="majorBidi" w:hAnsiTheme="majorBidi" w:cstheme="majorBidi"/>
          <w:sz w:val="20"/>
          <w:szCs w:val="20"/>
        </w:rPr>
        <w:t xml:space="preserve"> </w:t>
      </w:r>
      <w:proofErr w:type="spellStart"/>
      <w:r w:rsidRPr="00D03468">
        <w:rPr>
          <w:rFonts w:asciiTheme="majorBidi" w:hAnsiTheme="majorBidi" w:cstheme="majorBidi"/>
          <w:sz w:val="20"/>
          <w:szCs w:val="20"/>
        </w:rPr>
        <w:t>TsDAVOV</w:t>
      </w:r>
      <w:proofErr w:type="spellEnd"/>
      <w:r w:rsidRPr="00D03468">
        <w:rPr>
          <w:rFonts w:asciiTheme="majorBidi" w:hAnsiTheme="majorBidi" w:cstheme="majorBidi"/>
          <w:sz w:val="20"/>
          <w:szCs w:val="20"/>
        </w:rPr>
        <w:t xml:space="preserve"> f. 2708, op. 3, s. 740, ark. 83; </w:t>
      </w:r>
      <w:proofErr w:type="spellStart"/>
      <w:r w:rsidRPr="00D03468">
        <w:rPr>
          <w:rFonts w:asciiTheme="majorBidi" w:hAnsiTheme="majorBidi" w:cstheme="majorBidi"/>
          <w:sz w:val="20"/>
          <w:szCs w:val="20"/>
        </w:rPr>
        <w:t>TsDAHOU</w:t>
      </w:r>
      <w:proofErr w:type="spellEnd"/>
      <w:r w:rsidRPr="00D03468">
        <w:rPr>
          <w:rFonts w:asciiTheme="majorBidi" w:hAnsiTheme="majorBidi" w:cstheme="majorBidi"/>
          <w:sz w:val="20"/>
          <w:szCs w:val="20"/>
        </w:rPr>
        <w:t xml:space="preserve"> f. 1, op. 6, s. 285, ark. 97; note the cartoon of </w:t>
      </w:r>
      <w:proofErr w:type="spellStart"/>
      <w:r w:rsidRPr="00D03468">
        <w:rPr>
          <w:rFonts w:asciiTheme="majorBidi" w:hAnsiTheme="majorBidi" w:cstheme="majorBidi"/>
          <w:sz w:val="20"/>
          <w:szCs w:val="20"/>
        </w:rPr>
        <w:t>Khvylia</w:t>
      </w:r>
      <w:proofErr w:type="spellEnd"/>
      <w:r w:rsidRPr="00D03468">
        <w:rPr>
          <w:rFonts w:asciiTheme="majorBidi" w:hAnsiTheme="majorBidi" w:cstheme="majorBidi"/>
          <w:sz w:val="20"/>
          <w:szCs w:val="20"/>
        </w:rPr>
        <w:t xml:space="preserve"> in </w:t>
      </w:r>
      <w:proofErr w:type="spellStart"/>
      <w:r w:rsidRPr="00D03468">
        <w:rPr>
          <w:rFonts w:asciiTheme="majorBidi" w:hAnsiTheme="majorBidi" w:cstheme="majorBidi"/>
          <w:i/>
          <w:sz w:val="20"/>
          <w:szCs w:val="20"/>
        </w:rPr>
        <w:t>Chervonyi</w:t>
      </w:r>
      <w:proofErr w:type="spellEnd"/>
      <w:r w:rsidRPr="00D03468">
        <w:rPr>
          <w:rFonts w:asciiTheme="majorBidi" w:hAnsiTheme="majorBidi" w:cstheme="majorBidi"/>
          <w:i/>
          <w:sz w:val="20"/>
          <w:szCs w:val="20"/>
        </w:rPr>
        <w:t xml:space="preserve"> </w:t>
      </w:r>
      <w:proofErr w:type="spellStart"/>
      <w:r w:rsidRPr="00D03468">
        <w:rPr>
          <w:rFonts w:asciiTheme="majorBidi" w:hAnsiTheme="majorBidi" w:cstheme="majorBidi"/>
          <w:i/>
          <w:sz w:val="20"/>
          <w:szCs w:val="20"/>
        </w:rPr>
        <w:t>perets</w:t>
      </w:r>
      <w:proofErr w:type="spellEnd"/>
      <w:r w:rsidRPr="00D03468">
        <w:rPr>
          <w:rFonts w:asciiTheme="majorBidi" w:hAnsiTheme="majorBidi" w:cstheme="majorBidi"/>
          <w:i/>
          <w:sz w:val="20"/>
          <w:szCs w:val="20"/>
        </w:rPr>
        <w:t>’</w:t>
      </w:r>
      <w:r w:rsidRPr="00D03468">
        <w:rPr>
          <w:rFonts w:asciiTheme="majorBidi" w:hAnsiTheme="majorBidi" w:cstheme="majorBidi"/>
          <w:sz w:val="20"/>
          <w:szCs w:val="20"/>
        </w:rPr>
        <w:t xml:space="preserve"> 9 (1928), 9.</w:t>
      </w:r>
    </w:p>
  </w:footnote>
  <w:footnote w:id="5">
    <w:p w14:paraId="2B514222" w14:textId="77777777" w:rsidR="00472135" w:rsidRPr="00D03468" w:rsidRDefault="00472135" w:rsidP="00472135">
      <w:pPr>
        <w:autoSpaceDE w:val="0"/>
        <w:autoSpaceDN w:val="0"/>
        <w:adjustRightInd w:val="0"/>
        <w:rPr>
          <w:rFonts w:asciiTheme="majorBidi" w:hAnsiTheme="majorBidi" w:cstheme="majorBidi"/>
          <w:sz w:val="20"/>
          <w:szCs w:val="20"/>
        </w:rPr>
      </w:pPr>
      <w:r w:rsidRPr="00D03468">
        <w:rPr>
          <w:rFonts w:asciiTheme="majorBidi" w:hAnsiTheme="majorBidi" w:cstheme="majorBidi"/>
          <w:sz w:val="20"/>
          <w:szCs w:val="20"/>
          <w:vertAlign w:val="superscript"/>
        </w:rPr>
        <w:footnoteRef/>
      </w:r>
      <w:r w:rsidRPr="00D03468">
        <w:rPr>
          <w:rFonts w:asciiTheme="majorBidi" w:hAnsiTheme="majorBidi" w:cstheme="majorBidi"/>
          <w:sz w:val="20"/>
          <w:szCs w:val="20"/>
        </w:rPr>
        <w:t xml:space="preserve"> O. </w:t>
      </w:r>
      <w:proofErr w:type="spellStart"/>
      <w:r w:rsidRPr="00D03468">
        <w:rPr>
          <w:rFonts w:asciiTheme="majorBidi" w:hAnsiTheme="majorBidi" w:cstheme="majorBidi"/>
          <w:sz w:val="20"/>
          <w:szCs w:val="20"/>
        </w:rPr>
        <w:t>Borshchahivs'kyi</w:t>
      </w:r>
      <w:proofErr w:type="spellEnd"/>
      <w:r w:rsidRPr="00D03468">
        <w:rPr>
          <w:rFonts w:asciiTheme="majorBidi" w:hAnsiTheme="majorBidi" w:cstheme="majorBidi"/>
          <w:sz w:val="20"/>
          <w:szCs w:val="20"/>
        </w:rPr>
        <w:t xml:space="preserve">, "5 </w:t>
      </w:r>
      <w:proofErr w:type="spellStart"/>
      <w:r w:rsidRPr="00D03468">
        <w:rPr>
          <w:rFonts w:asciiTheme="majorBidi" w:hAnsiTheme="majorBidi" w:cstheme="majorBidi"/>
          <w:sz w:val="20"/>
          <w:szCs w:val="20"/>
        </w:rPr>
        <w:t>veresnia</w:t>
      </w:r>
      <w:proofErr w:type="spellEnd"/>
      <w:r w:rsidRPr="00D03468">
        <w:rPr>
          <w:rFonts w:asciiTheme="majorBidi" w:hAnsiTheme="majorBidi" w:cstheme="majorBidi"/>
          <w:sz w:val="20"/>
          <w:szCs w:val="20"/>
        </w:rPr>
        <w:t xml:space="preserve"> </w:t>
      </w:r>
      <w:proofErr w:type="spellStart"/>
      <w:r w:rsidRPr="00D03468">
        <w:rPr>
          <w:rFonts w:asciiTheme="majorBidi" w:hAnsiTheme="majorBidi" w:cstheme="majorBidi"/>
          <w:sz w:val="20"/>
          <w:szCs w:val="20"/>
        </w:rPr>
        <w:t>vidkryttia</w:t>
      </w:r>
      <w:proofErr w:type="spellEnd"/>
      <w:r w:rsidRPr="00D03468">
        <w:rPr>
          <w:rFonts w:asciiTheme="majorBidi" w:hAnsiTheme="majorBidi" w:cstheme="majorBidi"/>
          <w:sz w:val="20"/>
          <w:szCs w:val="20"/>
        </w:rPr>
        <w:t xml:space="preserve"> </w:t>
      </w:r>
      <w:proofErr w:type="spellStart"/>
      <w:r w:rsidRPr="00D03468">
        <w:rPr>
          <w:rFonts w:asciiTheme="majorBidi" w:hAnsiTheme="majorBidi" w:cstheme="majorBidi"/>
          <w:sz w:val="20"/>
          <w:szCs w:val="20"/>
        </w:rPr>
        <w:t>sezonu</w:t>
      </w:r>
      <w:proofErr w:type="spellEnd"/>
      <w:r w:rsidRPr="00D03468">
        <w:rPr>
          <w:rFonts w:asciiTheme="majorBidi" w:hAnsiTheme="majorBidi" w:cstheme="majorBidi"/>
          <w:sz w:val="20"/>
          <w:szCs w:val="20"/>
        </w:rPr>
        <w:t xml:space="preserve"> v </w:t>
      </w:r>
      <w:proofErr w:type="spellStart"/>
      <w:r w:rsidRPr="00D03468">
        <w:rPr>
          <w:rFonts w:asciiTheme="majorBidi" w:hAnsiTheme="majorBidi" w:cstheme="majorBidi"/>
          <w:sz w:val="20"/>
          <w:szCs w:val="20"/>
        </w:rPr>
        <w:t>Berezoli</w:t>
      </w:r>
      <w:proofErr w:type="spellEnd"/>
      <w:r w:rsidRPr="00D03468">
        <w:rPr>
          <w:rFonts w:asciiTheme="majorBidi" w:hAnsiTheme="majorBidi" w:cstheme="majorBidi"/>
          <w:sz w:val="20"/>
          <w:szCs w:val="20"/>
        </w:rPr>
        <w:t xml:space="preserve">," </w:t>
      </w:r>
      <w:proofErr w:type="spellStart"/>
      <w:r w:rsidRPr="00D03468">
        <w:rPr>
          <w:rFonts w:asciiTheme="majorBidi" w:hAnsiTheme="majorBidi" w:cstheme="majorBidi"/>
          <w:i/>
          <w:sz w:val="20"/>
          <w:szCs w:val="20"/>
        </w:rPr>
        <w:t>Komunist</w:t>
      </w:r>
      <w:proofErr w:type="spellEnd"/>
      <w:r w:rsidRPr="00D03468">
        <w:rPr>
          <w:rFonts w:asciiTheme="majorBidi" w:hAnsiTheme="majorBidi" w:cstheme="majorBidi"/>
          <w:sz w:val="20"/>
          <w:szCs w:val="20"/>
        </w:rPr>
        <w:t xml:space="preserve"> 22 August 1933, ark. 4; </w:t>
      </w:r>
      <w:proofErr w:type="spellStart"/>
      <w:r w:rsidRPr="00D03468">
        <w:rPr>
          <w:rFonts w:asciiTheme="majorBidi" w:hAnsiTheme="majorBidi" w:cstheme="majorBidi"/>
          <w:sz w:val="20"/>
          <w:szCs w:val="20"/>
        </w:rPr>
        <w:t>TsDAMLM</w:t>
      </w:r>
      <w:proofErr w:type="spellEnd"/>
      <w:r w:rsidRPr="00D03468">
        <w:rPr>
          <w:rFonts w:asciiTheme="majorBidi" w:hAnsiTheme="majorBidi" w:cstheme="majorBidi"/>
          <w:sz w:val="20"/>
          <w:szCs w:val="20"/>
        </w:rPr>
        <w:t xml:space="preserve"> </w:t>
      </w:r>
      <w:proofErr w:type="spellStart"/>
      <w:r w:rsidRPr="00D03468">
        <w:rPr>
          <w:rFonts w:asciiTheme="majorBidi" w:hAnsiTheme="majorBidi" w:cstheme="majorBidi"/>
          <w:sz w:val="20"/>
          <w:szCs w:val="20"/>
        </w:rPr>
        <w:t>Kulish</w:t>
      </w:r>
      <w:proofErr w:type="spellEnd"/>
      <w:r w:rsidRPr="00D03468">
        <w:rPr>
          <w:rFonts w:asciiTheme="majorBidi" w:hAnsiTheme="majorBidi" w:cstheme="majorBidi"/>
          <w:sz w:val="20"/>
          <w:szCs w:val="20"/>
        </w:rPr>
        <w:t>, s. 46, s. 47, s. 48.</w:t>
      </w:r>
    </w:p>
  </w:footnote>
  <w:footnote w:id="6">
    <w:p w14:paraId="40610CA3" w14:textId="24938D76" w:rsidR="007D6548" w:rsidRPr="007D6548" w:rsidRDefault="007D6548" w:rsidP="007D6548">
      <w:pPr>
        <w:pStyle w:val="FootnoteText"/>
        <w:rPr>
          <w:rFonts w:asciiTheme="majorBidi" w:hAnsiTheme="majorBidi" w:cstheme="majorBidi"/>
          <w:sz w:val="20"/>
          <w:szCs w:val="20"/>
        </w:rPr>
      </w:pPr>
      <w:r w:rsidRPr="00D03468">
        <w:rPr>
          <w:rStyle w:val="FootnoteReference"/>
          <w:rFonts w:asciiTheme="majorBidi" w:hAnsiTheme="majorBidi" w:cstheme="majorBidi"/>
          <w:sz w:val="20"/>
          <w:szCs w:val="20"/>
        </w:rPr>
        <w:footnoteRef/>
      </w:r>
      <w:r w:rsidRPr="00D03468">
        <w:rPr>
          <w:rFonts w:asciiTheme="majorBidi" w:hAnsiTheme="majorBidi" w:cstheme="majorBidi"/>
          <w:sz w:val="20"/>
          <w:szCs w:val="20"/>
        </w:rPr>
        <w:t xml:space="preserve"> This section is based on my article </w:t>
      </w:r>
      <w:r w:rsidR="00D03468" w:rsidRPr="00D03468">
        <w:rPr>
          <w:rFonts w:asciiTheme="majorBidi" w:hAnsiTheme="majorBidi" w:cstheme="majorBidi"/>
          <w:sz w:val="20"/>
          <w:szCs w:val="20"/>
        </w:rPr>
        <w:t>“</w:t>
      </w:r>
      <w:r w:rsidRPr="00D03468">
        <w:rPr>
          <w:rFonts w:asciiTheme="majorBidi" w:hAnsiTheme="majorBidi" w:cstheme="majorBidi"/>
          <w:sz w:val="20"/>
          <w:szCs w:val="20"/>
        </w:rPr>
        <w:t xml:space="preserve">Soviet Ghosts: The Former Theater of the Soviet Army in </w:t>
      </w:r>
      <w:proofErr w:type="spellStart"/>
      <w:r w:rsidRPr="00D03468">
        <w:rPr>
          <w:rFonts w:asciiTheme="majorBidi" w:hAnsiTheme="majorBidi" w:cstheme="majorBidi"/>
          <w:sz w:val="20"/>
          <w:szCs w:val="20"/>
        </w:rPr>
        <w:t>Lviv</w:t>
      </w:r>
      <w:proofErr w:type="spellEnd"/>
      <w:r w:rsidRPr="00D03468">
        <w:rPr>
          <w:rFonts w:asciiTheme="majorBidi" w:hAnsiTheme="majorBidi" w:cstheme="majorBidi"/>
          <w:sz w:val="20"/>
          <w:szCs w:val="20"/>
        </w:rPr>
        <w:t xml:space="preserve"> and Post-Socialism as a Crisis of Infrastructure,</w:t>
      </w:r>
      <w:r w:rsidR="00D03468" w:rsidRPr="00D03468">
        <w:rPr>
          <w:rFonts w:asciiTheme="majorBidi" w:hAnsiTheme="majorBidi" w:cstheme="majorBidi"/>
          <w:sz w:val="20"/>
          <w:szCs w:val="20"/>
        </w:rPr>
        <w:t>”</w:t>
      </w:r>
      <w:r w:rsidRPr="00D03468">
        <w:rPr>
          <w:rFonts w:asciiTheme="majorBidi" w:hAnsiTheme="majorBidi" w:cstheme="majorBidi"/>
          <w:sz w:val="20"/>
          <w:szCs w:val="20"/>
        </w:rPr>
        <w:t xml:space="preserve"> </w:t>
      </w:r>
      <w:r w:rsidRPr="00D03468">
        <w:rPr>
          <w:rFonts w:asciiTheme="majorBidi" w:hAnsiTheme="majorBidi" w:cstheme="majorBidi"/>
          <w:i/>
          <w:iCs/>
          <w:sz w:val="20"/>
          <w:szCs w:val="20"/>
        </w:rPr>
        <w:t>Nationalities Papers</w:t>
      </w:r>
      <w:r w:rsidRPr="00D03468">
        <w:rPr>
          <w:rFonts w:asciiTheme="majorBidi" w:hAnsiTheme="majorBidi" w:cstheme="majorBidi"/>
          <w:sz w:val="20"/>
          <w:szCs w:val="20"/>
        </w:rPr>
        <w:t xml:space="preserve">, published online March 8, 2022; </w:t>
      </w:r>
      <w:r w:rsidRPr="007D6548">
        <w:rPr>
          <w:rFonts w:asciiTheme="majorBidi" w:hAnsiTheme="majorBidi" w:cstheme="majorBidi"/>
          <w:sz w:val="20"/>
          <w:szCs w:val="20"/>
        </w:rPr>
        <w:t>DOI: </w:t>
      </w:r>
      <w:hyperlink r:id="rId1" w:tgtFrame="_blank" w:history="1">
        <w:r w:rsidRPr="007D6548">
          <w:rPr>
            <w:rStyle w:val="Hyperlink"/>
            <w:rFonts w:asciiTheme="majorBidi" w:hAnsiTheme="majorBidi" w:cstheme="majorBidi"/>
            <w:sz w:val="20"/>
            <w:szCs w:val="20"/>
          </w:rPr>
          <w:t>https://doi.org/10.1017/nps.2021.78</w:t>
        </w:r>
      </w:hyperlink>
    </w:p>
    <w:p w14:paraId="427C3ECF" w14:textId="662E9531" w:rsidR="007D6548" w:rsidRPr="00D03468" w:rsidRDefault="007D6548">
      <w:pPr>
        <w:pStyle w:val="FootnoteText"/>
        <w:rPr>
          <w:rFonts w:asciiTheme="majorBidi" w:hAnsiTheme="majorBidi" w:cstheme="majorBidi"/>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35"/>
    <w:rsid w:val="000058F9"/>
    <w:rsid w:val="00007340"/>
    <w:rsid w:val="00012354"/>
    <w:rsid w:val="00016CAF"/>
    <w:rsid w:val="00064F40"/>
    <w:rsid w:val="00070C21"/>
    <w:rsid w:val="0007503B"/>
    <w:rsid w:val="000754D0"/>
    <w:rsid w:val="0009141C"/>
    <w:rsid w:val="00094012"/>
    <w:rsid w:val="000969EE"/>
    <w:rsid w:val="000A6B20"/>
    <w:rsid w:val="000B2FC7"/>
    <w:rsid w:val="000B3FB3"/>
    <w:rsid w:val="000F124E"/>
    <w:rsid w:val="00131BB8"/>
    <w:rsid w:val="00135850"/>
    <w:rsid w:val="00153957"/>
    <w:rsid w:val="00181360"/>
    <w:rsid w:val="0019106A"/>
    <w:rsid w:val="001F235B"/>
    <w:rsid w:val="00217D60"/>
    <w:rsid w:val="002235FB"/>
    <w:rsid w:val="00232223"/>
    <w:rsid w:val="00252E65"/>
    <w:rsid w:val="0026036A"/>
    <w:rsid w:val="00266A93"/>
    <w:rsid w:val="002671D2"/>
    <w:rsid w:val="002673AD"/>
    <w:rsid w:val="002735B7"/>
    <w:rsid w:val="002A06B3"/>
    <w:rsid w:val="002E02E2"/>
    <w:rsid w:val="003128A3"/>
    <w:rsid w:val="003255A1"/>
    <w:rsid w:val="0033150D"/>
    <w:rsid w:val="00332A14"/>
    <w:rsid w:val="003526B6"/>
    <w:rsid w:val="003569C2"/>
    <w:rsid w:val="0037277D"/>
    <w:rsid w:val="00384CB6"/>
    <w:rsid w:val="003B11AF"/>
    <w:rsid w:val="003C6BEA"/>
    <w:rsid w:val="003D010D"/>
    <w:rsid w:val="003D104A"/>
    <w:rsid w:val="003E0FB9"/>
    <w:rsid w:val="003E450F"/>
    <w:rsid w:val="00416E9E"/>
    <w:rsid w:val="0041731B"/>
    <w:rsid w:val="00452D8E"/>
    <w:rsid w:val="00472135"/>
    <w:rsid w:val="004951B3"/>
    <w:rsid w:val="004D5DFD"/>
    <w:rsid w:val="004D7B0B"/>
    <w:rsid w:val="00505368"/>
    <w:rsid w:val="00544E67"/>
    <w:rsid w:val="00547A73"/>
    <w:rsid w:val="00565ADA"/>
    <w:rsid w:val="00585F0B"/>
    <w:rsid w:val="005A7340"/>
    <w:rsid w:val="005C5E10"/>
    <w:rsid w:val="005C79B4"/>
    <w:rsid w:val="005D51AD"/>
    <w:rsid w:val="00604D3B"/>
    <w:rsid w:val="0060676C"/>
    <w:rsid w:val="00612E61"/>
    <w:rsid w:val="00613E16"/>
    <w:rsid w:val="00617388"/>
    <w:rsid w:val="00621B25"/>
    <w:rsid w:val="006324F4"/>
    <w:rsid w:val="00680171"/>
    <w:rsid w:val="00695AD3"/>
    <w:rsid w:val="006A49E3"/>
    <w:rsid w:val="006C33A0"/>
    <w:rsid w:val="006D15EB"/>
    <w:rsid w:val="006F75F5"/>
    <w:rsid w:val="00715013"/>
    <w:rsid w:val="00746978"/>
    <w:rsid w:val="007615DB"/>
    <w:rsid w:val="007A3C72"/>
    <w:rsid w:val="007A7B04"/>
    <w:rsid w:val="007D6548"/>
    <w:rsid w:val="00836528"/>
    <w:rsid w:val="0086134A"/>
    <w:rsid w:val="008F6753"/>
    <w:rsid w:val="009139E3"/>
    <w:rsid w:val="00916BB5"/>
    <w:rsid w:val="00923C7D"/>
    <w:rsid w:val="0093397B"/>
    <w:rsid w:val="00935081"/>
    <w:rsid w:val="00945E65"/>
    <w:rsid w:val="00960AD9"/>
    <w:rsid w:val="009671E6"/>
    <w:rsid w:val="009775D5"/>
    <w:rsid w:val="009B17EC"/>
    <w:rsid w:val="00A07276"/>
    <w:rsid w:val="00A259D0"/>
    <w:rsid w:val="00A840D9"/>
    <w:rsid w:val="00A9716E"/>
    <w:rsid w:val="00AC210B"/>
    <w:rsid w:val="00AE14F7"/>
    <w:rsid w:val="00AE3112"/>
    <w:rsid w:val="00B201EB"/>
    <w:rsid w:val="00B4130E"/>
    <w:rsid w:val="00B61EFF"/>
    <w:rsid w:val="00B70E11"/>
    <w:rsid w:val="00B829CD"/>
    <w:rsid w:val="00B83F7F"/>
    <w:rsid w:val="00BB2264"/>
    <w:rsid w:val="00BB52D2"/>
    <w:rsid w:val="00C02A1B"/>
    <w:rsid w:val="00C2433A"/>
    <w:rsid w:val="00C335B6"/>
    <w:rsid w:val="00C43437"/>
    <w:rsid w:val="00C8185A"/>
    <w:rsid w:val="00C84422"/>
    <w:rsid w:val="00CC63D7"/>
    <w:rsid w:val="00D03468"/>
    <w:rsid w:val="00D431DE"/>
    <w:rsid w:val="00D609CB"/>
    <w:rsid w:val="00D67BE2"/>
    <w:rsid w:val="00D734AA"/>
    <w:rsid w:val="00DA2C9A"/>
    <w:rsid w:val="00E27656"/>
    <w:rsid w:val="00E31E5E"/>
    <w:rsid w:val="00E63EF1"/>
    <w:rsid w:val="00E86F0B"/>
    <w:rsid w:val="00EA63AA"/>
    <w:rsid w:val="00EE2F04"/>
    <w:rsid w:val="00EE4825"/>
    <w:rsid w:val="00EE6C3F"/>
    <w:rsid w:val="00F06D6C"/>
    <w:rsid w:val="00F37D9D"/>
    <w:rsid w:val="00F44598"/>
    <w:rsid w:val="00F52484"/>
    <w:rsid w:val="00F53833"/>
    <w:rsid w:val="00F6737A"/>
    <w:rsid w:val="00FB451D"/>
    <w:rsid w:val="00FB6E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ED4B1C1"/>
  <w15:chartTrackingRefBased/>
  <w15:docId w15:val="{0A11DF41-406B-3548-815B-9AE0B1AF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35"/>
    <w:rPr>
      <w:rFonts w:ascii="Cambria" w:eastAsia="Cambria" w:hAnsi="Cambria" w:cs="Cambria"/>
    </w:rPr>
  </w:style>
  <w:style w:type="paragraph" w:styleId="Heading2">
    <w:name w:val="heading 2"/>
    <w:basedOn w:val="Normal"/>
    <w:next w:val="Normal"/>
    <w:link w:val="Heading2Char"/>
    <w:uiPriority w:val="9"/>
    <w:semiHidden/>
    <w:unhideWhenUsed/>
    <w:qFormat/>
    <w:rsid w:val="007D65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72135"/>
  </w:style>
  <w:style w:type="character" w:customStyle="1" w:styleId="FootnoteTextChar">
    <w:name w:val="Footnote Text Char"/>
    <w:basedOn w:val="DefaultParagraphFont"/>
    <w:link w:val="FootnoteText"/>
    <w:uiPriority w:val="99"/>
    <w:rsid w:val="00472135"/>
    <w:rPr>
      <w:rFonts w:ascii="Cambria" w:eastAsia="Cambria" w:hAnsi="Cambria" w:cs="Cambria"/>
    </w:rPr>
  </w:style>
  <w:style w:type="character" w:styleId="FootnoteReference">
    <w:name w:val="footnote reference"/>
    <w:basedOn w:val="DefaultParagraphFont"/>
    <w:uiPriority w:val="99"/>
    <w:unhideWhenUsed/>
    <w:rsid w:val="00472135"/>
    <w:rPr>
      <w:vertAlign w:val="superscript"/>
    </w:rPr>
  </w:style>
  <w:style w:type="paragraph" w:styleId="Footer">
    <w:name w:val="footer"/>
    <w:basedOn w:val="Normal"/>
    <w:link w:val="FooterChar"/>
    <w:uiPriority w:val="99"/>
    <w:unhideWhenUsed/>
    <w:rsid w:val="00F44598"/>
    <w:pPr>
      <w:tabs>
        <w:tab w:val="center" w:pos="4680"/>
        <w:tab w:val="right" w:pos="9360"/>
      </w:tabs>
    </w:pPr>
  </w:style>
  <w:style w:type="character" w:customStyle="1" w:styleId="FooterChar">
    <w:name w:val="Footer Char"/>
    <w:basedOn w:val="DefaultParagraphFont"/>
    <w:link w:val="Footer"/>
    <w:uiPriority w:val="99"/>
    <w:rsid w:val="00F44598"/>
    <w:rPr>
      <w:rFonts w:ascii="Cambria" w:eastAsia="Cambria" w:hAnsi="Cambria" w:cs="Cambria"/>
    </w:rPr>
  </w:style>
  <w:style w:type="character" w:styleId="PageNumber">
    <w:name w:val="page number"/>
    <w:basedOn w:val="DefaultParagraphFont"/>
    <w:uiPriority w:val="99"/>
    <w:semiHidden/>
    <w:unhideWhenUsed/>
    <w:rsid w:val="00F44598"/>
  </w:style>
  <w:style w:type="character" w:customStyle="1" w:styleId="Heading2Char">
    <w:name w:val="Heading 2 Char"/>
    <w:basedOn w:val="DefaultParagraphFont"/>
    <w:link w:val="Heading2"/>
    <w:uiPriority w:val="9"/>
    <w:semiHidden/>
    <w:rsid w:val="007D65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D6548"/>
    <w:rPr>
      <w:color w:val="0563C1" w:themeColor="hyperlink"/>
      <w:u w:val="single"/>
    </w:rPr>
  </w:style>
  <w:style w:type="character" w:styleId="UnresolvedMention">
    <w:name w:val="Unresolved Mention"/>
    <w:basedOn w:val="DefaultParagraphFont"/>
    <w:uiPriority w:val="99"/>
    <w:semiHidden/>
    <w:unhideWhenUsed/>
    <w:rsid w:val="007D6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7/nps.202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B99E-8BB0-804B-AFDE-30877A9C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2127</Words>
  <Characters>12127</Characters>
  <Application>Microsoft Office Word</Application>
  <DocSecurity>0</DocSecurity>
  <Lines>101</Lines>
  <Paragraphs>28</Paragraphs>
  <ScaleCrop>false</ScaleCrop>
  <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Mayhill Fowler</dc:creator>
  <cp:keywords/>
  <dc:description/>
  <cp:lastModifiedBy>Mayhill Fowler</cp:lastModifiedBy>
  <cp:revision>3</cp:revision>
  <dcterms:created xsi:type="dcterms:W3CDTF">2023-11-09T17:32:00Z</dcterms:created>
  <dcterms:modified xsi:type="dcterms:W3CDTF">2023-11-10T15:56:00Z</dcterms:modified>
</cp:coreProperties>
</file>